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FE16" w14:textId="77777777" w:rsidR="00F3688D" w:rsidRDefault="006B2F9A" w:rsidP="0031150B">
      <w:pPr>
        <w:pStyle w:val="Heading1"/>
      </w:pPr>
      <w:r>
        <w:t>Submit a</w:t>
      </w:r>
      <w:r w:rsidR="003B214A">
        <w:t xml:space="preserve">n </w:t>
      </w:r>
      <w:r w:rsidR="000A751F">
        <w:t xml:space="preserve">nKPI </w:t>
      </w:r>
      <w:r w:rsidR="005736A8">
        <w:t>Data Asset</w:t>
      </w:r>
      <w:r w:rsidR="003B214A">
        <w:t xml:space="preserve"> (</w:t>
      </w:r>
      <w:r w:rsidR="00012A83">
        <w:t>Manual Submission</w:t>
      </w:r>
      <w:r w:rsidR="003B214A">
        <w:t>)</w:t>
      </w:r>
      <w:r w:rsidR="005736A8">
        <w:t xml:space="preserve"> </w:t>
      </w:r>
      <w:r w:rsidR="00C21463">
        <w:t>Screencast</w:t>
      </w:r>
      <w:r w:rsidR="001F4B9B" w:rsidRPr="00A71A08">
        <w:t xml:space="preserve"> –</w:t>
      </w:r>
      <w:r w:rsidR="001F4B9B">
        <w:t xml:space="preserve"> Accessible Version</w:t>
      </w:r>
      <w:r w:rsidR="00FC335A">
        <w:t xml:space="preserve"> </w:t>
      </w:r>
    </w:p>
    <w:p w14:paraId="26114C97" w14:textId="77777777" w:rsidR="005D54AA" w:rsidRDefault="005D54AA" w:rsidP="002B6707">
      <w:pPr>
        <w:pStyle w:val="Header3"/>
      </w:pPr>
      <w:r>
        <w:t>Introduction</w:t>
      </w:r>
    </w:p>
    <w:p w14:paraId="00B3F1FC" w14:textId="77777777" w:rsidR="00F04072" w:rsidRDefault="003D01BA" w:rsidP="000174A6">
      <w:pPr>
        <w:rPr>
          <w:shd w:val="clear" w:color="auto" w:fill="FFFFFF"/>
        </w:rPr>
      </w:pPr>
      <w:r>
        <w:rPr>
          <w:shd w:val="clear" w:color="auto" w:fill="FFFFFF"/>
        </w:rPr>
        <w:t xml:space="preserve">Welcome to </w:t>
      </w:r>
      <w:r w:rsidRPr="00822AB2">
        <w:rPr>
          <w:shd w:val="clear" w:color="auto" w:fill="FFFFFF"/>
        </w:rPr>
        <w:t>the</w:t>
      </w:r>
      <w:r w:rsidRPr="00822AB2">
        <w:rPr>
          <w:i/>
          <w:shd w:val="clear" w:color="auto" w:fill="FFFFFF"/>
        </w:rPr>
        <w:t xml:space="preserve"> </w:t>
      </w:r>
      <w:r w:rsidR="005D6CFE" w:rsidRPr="00822AB2">
        <w:rPr>
          <w:i/>
          <w:shd w:val="clear" w:color="auto" w:fill="FFFFFF"/>
        </w:rPr>
        <w:t>Submit a</w:t>
      </w:r>
      <w:r w:rsidR="00971D95" w:rsidRPr="00822AB2">
        <w:rPr>
          <w:i/>
          <w:shd w:val="clear" w:color="auto" w:fill="FFFFFF"/>
        </w:rPr>
        <w:t xml:space="preserve">n </w:t>
      </w:r>
      <w:r w:rsidR="000A751F" w:rsidRPr="00822AB2">
        <w:rPr>
          <w:i/>
          <w:shd w:val="clear" w:color="auto" w:fill="FFFFFF"/>
        </w:rPr>
        <w:t xml:space="preserve">nKPI </w:t>
      </w:r>
      <w:r w:rsidR="005D6CFE" w:rsidRPr="00822AB2">
        <w:rPr>
          <w:i/>
          <w:shd w:val="clear" w:color="auto" w:fill="FFFFFF"/>
        </w:rPr>
        <w:t>Data Asset</w:t>
      </w:r>
      <w:r w:rsidRPr="00822AB2">
        <w:rPr>
          <w:i/>
          <w:shd w:val="clear" w:color="auto" w:fill="FFFFFF"/>
        </w:rPr>
        <w:t xml:space="preserve"> </w:t>
      </w:r>
      <w:r w:rsidR="00971D95" w:rsidRPr="00822AB2">
        <w:rPr>
          <w:i/>
          <w:shd w:val="clear" w:color="auto" w:fill="FFFFFF"/>
        </w:rPr>
        <w:t>(</w:t>
      </w:r>
      <w:r w:rsidR="00C54F5C" w:rsidRPr="00822AB2">
        <w:rPr>
          <w:i/>
          <w:shd w:val="clear" w:color="auto" w:fill="FFFFFF"/>
        </w:rPr>
        <w:t>Manual Submission</w:t>
      </w:r>
      <w:r w:rsidR="00971D95" w:rsidRPr="00822AB2">
        <w:rPr>
          <w:i/>
          <w:shd w:val="clear" w:color="auto" w:fill="FFFFFF"/>
        </w:rPr>
        <w:t>)</w:t>
      </w:r>
      <w:r w:rsidR="00971D95" w:rsidRPr="00971D95">
        <w:rPr>
          <w:shd w:val="clear" w:color="auto" w:fill="FFFFFF"/>
        </w:rPr>
        <w:t xml:space="preserve"> </w:t>
      </w:r>
      <w:r w:rsidR="00971D95">
        <w:rPr>
          <w:shd w:val="clear" w:color="auto" w:fill="FFFFFF"/>
        </w:rPr>
        <w:t>screencast</w:t>
      </w:r>
      <w:r>
        <w:rPr>
          <w:shd w:val="clear" w:color="auto" w:fill="FFFFFF"/>
        </w:rPr>
        <w:t>.</w:t>
      </w:r>
    </w:p>
    <w:p w14:paraId="1256FBB5" w14:textId="3249CB21" w:rsidR="00971D95" w:rsidRDefault="00ED2B0F" w:rsidP="005D07F1">
      <w:pPr>
        <w:pStyle w:val="Header3"/>
      </w:pPr>
      <w:r w:rsidRPr="00ED2B0F">
        <w:rPr>
          <w:rFonts w:eastAsiaTheme="minorHAnsi" w:cstheme="minorBidi"/>
          <w:b w:val="0"/>
          <w:bCs w:val="0"/>
          <w:color w:val="auto"/>
          <w:sz w:val="24"/>
        </w:rPr>
        <w:t xml:space="preserve">This screencast will show you how to manually submit an </w:t>
      </w:r>
      <w:r w:rsidR="000A751F">
        <w:rPr>
          <w:rFonts w:eastAsiaTheme="minorHAnsi" w:cstheme="minorBidi"/>
          <w:b w:val="0"/>
          <w:bCs w:val="0"/>
          <w:color w:val="auto"/>
          <w:sz w:val="24"/>
        </w:rPr>
        <w:t xml:space="preserve">nKPI </w:t>
      </w:r>
      <w:r w:rsidRPr="00ED2B0F">
        <w:rPr>
          <w:rFonts w:eastAsiaTheme="minorHAnsi" w:cstheme="minorBidi"/>
          <w:b w:val="0"/>
          <w:bCs w:val="0"/>
          <w:color w:val="auto"/>
          <w:sz w:val="24"/>
        </w:rPr>
        <w:t xml:space="preserve">data asset in the Health Data Portal (the </w:t>
      </w:r>
      <w:r w:rsidR="00595E0D">
        <w:rPr>
          <w:rFonts w:eastAsiaTheme="minorHAnsi" w:cstheme="minorBidi"/>
          <w:b w:val="0"/>
          <w:bCs w:val="0"/>
          <w:color w:val="auto"/>
          <w:sz w:val="24"/>
        </w:rPr>
        <w:t xml:space="preserve">Data </w:t>
      </w:r>
      <w:r w:rsidRPr="00ED2B0F">
        <w:rPr>
          <w:rFonts w:eastAsiaTheme="minorHAnsi" w:cstheme="minorBidi"/>
          <w:b w:val="0"/>
          <w:bCs w:val="0"/>
          <w:color w:val="auto"/>
          <w:sz w:val="24"/>
        </w:rPr>
        <w:t>Portal) if you are required to submit your data as part of a</w:t>
      </w:r>
      <w:r w:rsidR="000A751F">
        <w:rPr>
          <w:rFonts w:eastAsiaTheme="minorHAnsi" w:cstheme="minorBidi"/>
          <w:b w:val="0"/>
          <w:bCs w:val="0"/>
          <w:color w:val="auto"/>
          <w:sz w:val="24"/>
        </w:rPr>
        <w:t xml:space="preserve">n </w:t>
      </w:r>
      <w:r w:rsidR="00695C0F">
        <w:rPr>
          <w:rFonts w:eastAsiaTheme="minorHAnsi" w:cstheme="minorBidi"/>
          <w:b w:val="0"/>
          <w:bCs w:val="0"/>
          <w:color w:val="auto"/>
          <w:sz w:val="24"/>
        </w:rPr>
        <w:t>Indigenous health data</w:t>
      </w:r>
      <w:r w:rsidRPr="00ED2B0F">
        <w:rPr>
          <w:rFonts w:eastAsiaTheme="minorHAnsi" w:cstheme="minorBidi"/>
          <w:b w:val="0"/>
          <w:bCs w:val="0"/>
          <w:color w:val="auto"/>
          <w:sz w:val="24"/>
        </w:rPr>
        <w:t xml:space="preserve"> reporting round.</w:t>
      </w:r>
      <w:r w:rsidRPr="00ED2B0F">
        <w:rPr>
          <w:rFonts w:eastAsiaTheme="minorHAnsi" w:cstheme="minorBidi"/>
          <w:b w:val="0"/>
          <w:bCs w:val="0"/>
          <w:color w:val="auto"/>
          <w:sz w:val="24"/>
        </w:rPr>
        <w:cr/>
      </w:r>
      <w:r w:rsidRPr="00ED2B0F">
        <w:rPr>
          <w:rFonts w:eastAsiaTheme="minorHAnsi" w:cstheme="minorBidi"/>
          <w:b w:val="0"/>
          <w:bCs w:val="0"/>
          <w:color w:val="auto"/>
          <w:sz w:val="24"/>
        </w:rPr>
        <w:cr/>
        <w:t xml:space="preserve">By the end of this screencast, you should know how to submit a manually created data asset to someone within your </w:t>
      </w:r>
      <w:r w:rsidR="009832C5">
        <w:rPr>
          <w:rFonts w:eastAsiaTheme="minorHAnsi" w:cstheme="minorBidi"/>
          <w:b w:val="0"/>
          <w:bCs w:val="0"/>
          <w:color w:val="auto"/>
          <w:sz w:val="24"/>
        </w:rPr>
        <w:t>h</w:t>
      </w:r>
      <w:r w:rsidRPr="00ED2B0F">
        <w:rPr>
          <w:rFonts w:eastAsiaTheme="minorHAnsi" w:cstheme="minorBidi"/>
          <w:b w:val="0"/>
          <w:bCs w:val="0"/>
          <w:color w:val="auto"/>
          <w:sz w:val="24"/>
        </w:rPr>
        <w:t xml:space="preserve">ealth </w:t>
      </w:r>
      <w:r w:rsidR="009832C5">
        <w:rPr>
          <w:rFonts w:eastAsiaTheme="minorHAnsi" w:cstheme="minorBidi"/>
          <w:b w:val="0"/>
          <w:bCs w:val="0"/>
          <w:color w:val="auto"/>
          <w:sz w:val="24"/>
        </w:rPr>
        <w:t>s</w:t>
      </w:r>
      <w:r w:rsidRPr="00ED2B0F">
        <w:rPr>
          <w:rFonts w:eastAsiaTheme="minorHAnsi" w:cstheme="minorBidi"/>
          <w:b w:val="0"/>
          <w:bCs w:val="0"/>
          <w:color w:val="auto"/>
          <w:sz w:val="24"/>
        </w:rPr>
        <w:t>ervice for review.</w:t>
      </w:r>
      <w:r w:rsidRPr="00ED2B0F">
        <w:rPr>
          <w:rFonts w:eastAsiaTheme="minorHAnsi" w:cstheme="minorBidi"/>
          <w:b w:val="0"/>
          <w:bCs w:val="0"/>
          <w:color w:val="auto"/>
          <w:sz w:val="24"/>
        </w:rPr>
        <w:cr/>
      </w:r>
      <w:r w:rsidR="00C54F5C">
        <w:t>Manual Submission</w:t>
      </w:r>
      <w:r w:rsidR="00971D95">
        <w:t xml:space="preserve"> Overview</w:t>
      </w:r>
    </w:p>
    <w:p w14:paraId="2E031A36" w14:textId="54531B37" w:rsidR="00621950" w:rsidRDefault="00ED2B0F" w:rsidP="00621950">
      <w:pPr>
        <w:rPr>
          <w:b/>
          <w:bCs/>
        </w:rPr>
      </w:pPr>
      <w:r w:rsidRPr="00ED2B0F">
        <w:t>At the commencement of a</w:t>
      </w:r>
      <w:r w:rsidR="00695C0F">
        <w:t xml:space="preserve"> </w:t>
      </w:r>
      <w:r w:rsidRPr="00ED2B0F">
        <w:t xml:space="preserve">reporting </w:t>
      </w:r>
      <w:r w:rsidR="00C46988">
        <w:t>round</w:t>
      </w:r>
      <w:r w:rsidRPr="00ED2B0F">
        <w:t xml:space="preserve">, </w:t>
      </w:r>
      <w:r w:rsidR="009832C5">
        <w:t>h</w:t>
      </w:r>
      <w:r w:rsidRPr="00ED2B0F">
        <w:t xml:space="preserve">ealth </w:t>
      </w:r>
      <w:r w:rsidR="009832C5">
        <w:t>s</w:t>
      </w:r>
      <w:r w:rsidRPr="00ED2B0F">
        <w:t xml:space="preserve">ervices required to report on their </w:t>
      </w:r>
      <w:r w:rsidR="00C46988">
        <w:t>nKPI</w:t>
      </w:r>
      <w:r w:rsidRPr="00ED2B0F">
        <w:t xml:space="preserve"> data will be notified via email that the reporting round has commenced. </w:t>
      </w:r>
      <w:r w:rsidRPr="00ED2B0F">
        <w:cr/>
        <w:t xml:space="preserve">Those </w:t>
      </w:r>
      <w:r w:rsidR="009832C5">
        <w:t>h</w:t>
      </w:r>
      <w:r w:rsidRPr="00ED2B0F">
        <w:t xml:space="preserve">ealth </w:t>
      </w:r>
      <w:r w:rsidR="009832C5">
        <w:t>s</w:t>
      </w:r>
      <w:r w:rsidRPr="00ED2B0F">
        <w:t xml:space="preserve">ervices whose Clinical Information Systems </w:t>
      </w:r>
      <w:r w:rsidR="00512317">
        <w:t xml:space="preserve">(CIS’) </w:t>
      </w:r>
      <w:r w:rsidRPr="00ED2B0F">
        <w:t xml:space="preserve">will not transfer data to the Data Portal will need to manually create a data asset in the </w:t>
      </w:r>
      <w:r w:rsidR="00595E0D">
        <w:t xml:space="preserve">Data </w:t>
      </w:r>
      <w:r w:rsidRPr="00ED2B0F">
        <w:t xml:space="preserve">Portal to add their </w:t>
      </w:r>
      <w:r w:rsidR="00C46988">
        <w:t>nKPI</w:t>
      </w:r>
      <w:r w:rsidRPr="00ED2B0F">
        <w:t xml:space="preserve"> data to.</w:t>
      </w:r>
      <w:r w:rsidRPr="00ED2B0F">
        <w:cr/>
      </w:r>
      <w:r w:rsidR="00621950">
        <w:t xml:space="preserve">To do this, the </w:t>
      </w:r>
      <w:r w:rsidR="009832C5">
        <w:t>h</w:t>
      </w:r>
      <w:r w:rsidR="00621950">
        <w:t>ealth</w:t>
      </w:r>
      <w:r w:rsidR="009832C5">
        <w:t xml:space="preserve"> s</w:t>
      </w:r>
      <w:r w:rsidR="00621950">
        <w:t xml:space="preserve">ervice </w:t>
      </w:r>
      <w:r w:rsidR="00621950" w:rsidRPr="00621950">
        <w:rPr>
          <w:i/>
        </w:rPr>
        <w:t>Submission Uploader</w:t>
      </w:r>
      <w:r w:rsidR="00621950">
        <w:t xml:space="preserve"> will log into the Health Data Portal, where the </w:t>
      </w:r>
      <w:r w:rsidR="009832C5">
        <w:t>h</w:t>
      </w:r>
      <w:r w:rsidR="00621950">
        <w:t xml:space="preserve">ealth </w:t>
      </w:r>
      <w:r w:rsidR="009832C5">
        <w:t>s</w:t>
      </w:r>
      <w:r w:rsidR="00621950">
        <w:t xml:space="preserve">ervice’s </w:t>
      </w:r>
      <w:r w:rsidR="00621950" w:rsidRPr="00621950">
        <w:rPr>
          <w:i/>
        </w:rPr>
        <w:t>Reporting Dashboard</w:t>
      </w:r>
      <w:r w:rsidR="00621950">
        <w:t xml:space="preserve"> will default as open on the Data Portal </w:t>
      </w:r>
      <w:r w:rsidR="00695C0F">
        <w:t>h</w:t>
      </w:r>
      <w:r w:rsidR="00621950">
        <w:t>ome screen.</w:t>
      </w:r>
    </w:p>
    <w:p w14:paraId="48114539" w14:textId="77777777" w:rsidR="005D54AA" w:rsidRDefault="005D6CFE" w:rsidP="005D07F1">
      <w:pPr>
        <w:pStyle w:val="Header3"/>
      </w:pPr>
      <w:r>
        <w:t>Submit a</w:t>
      </w:r>
      <w:r w:rsidR="000174A6">
        <w:t xml:space="preserve">n </w:t>
      </w:r>
      <w:r w:rsidR="00C15EDB">
        <w:t xml:space="preserve">nKPI </w:t>
      </w:r>
      <w:r>
        <w:t>Data Asset</w:t>
      </w:r>
      <w:r w:rsidR="000174A6">
        <w:t xml:space="preserve"> (</w:t>
      </w:r>
      <w:r w:rsidR="00C54F5C">
        <w:t>Manual Submission</w:t>
      </w:r>
      <w:r w:rsidR="000174A6">
        <w:t>)</w:t>
      </w:r>
    </w:p>
    <w:p w14:paraId="5999755C" w14:textId="4C0F4E30" w:rsidR="00E12897" w:rsidRDefault="00621950" w:rsidP="006E0724">
      <w:pPr>
        <w:pStyle w:val="ListParagraph"/>
        <w:numPr>
          <w:ilvl w:val="0"/>
          <w:numId w:val="27"/>
        </w:numPr>
      </w:pPr>
      <w:r>
        <w:t>To start creating the manual submission, f</w:t>
      </w:r>
      <w:r w:rsidR="00A23848">
        <w:t>rom</w:t>
      </w:r>
      <w:r w:rsidR="00A23848" w:rsidRPr="000174A6">
        <w:t xml:space="preserve"> the Data Portal </w:t>
      </w:r>
      <w:r w:rsidR="00695C0F">
        <w:t>h</w:t>
      </w:r>
      <w:r w:rsidR="00A23848" w:rsidRPr="000174A6">
        <w:t xml:space="preserve">ome screen, </w:t>
      </w:r>
      <w:r w:rsidR="00A23848">
        <w:t>in</w:t>
      </w:r>
      <w:r w:rsidR="00A23848" w:rsidRPr="000174A6">
        <w:t xml:space="preserve"> the</w:t>
      </w:r>
      <w:r w:rsidR="00A23848">
        <w:t xml:space="preserve"> open</w:t>
      </w:r>
      <w:r w:rsidR="00A23848" w:rsidRPr="000174A6">
        <w:t xml:space="preserve"> </w:t>
      </w:r>
      <w:r w:rsidR="00A23848" w:rsidRPr="00A23848">
        <w:rPr>
          <w:b/>
        </w:rPr>
        <w:t>Reporting Dashboard</w:t>
      </w:r>
      <w:r w:rsidR="00A23848">
        <w:t xml:space="preserve">, </w:t>
      </w:r>
      <w:r w:rsidR="00E12897">
        <w:t xml:space="preserve">select the </w:t>
      </w:r>
      <w:r w:rsidR="00E12897" w:rsidRPr="00A23848">
        <w:rPr>
          <w:b/>
        </w:rPr>
        <w:t>Start Submission</w:t>
      </w:r>
      <w:r w:rsidR="00E12897">
        <w:t xml:space="preserve"> button (plus sign) to the right of the </w:t>
      </w:r>
      <w:r w:rsidR="00C15EDB">
        <w:t>nKPI</w:t>
      </w:r>
      <w:r w:rsidR="00E12897">
        <w:t xml:space="preserve"> section.</w:t>
      </w:r>
    </w:p>
    <w:p w14:paraId="6F381DE4" w14:textId="77777777" w:rsidR="00E12897" w:rsidRDefault="00E12897" w:rsidP="00E12897">
      <w:r w:rsidRPr="00E12897">
        <w:rPr>
          <w:b/>
        </w:rPr>
        <w:t>Note:</w:t>
      </w:r>
      <w:r>
        <w:t xml:space="preserve"> You can also create manual data assets by selecting </w:t>
      </w:r>
      <w:r w:rsidRPr="00A23848">
        <w:rPr>
          <w:i/>
        </w:rPr>
        <w:t>New &gt; Asset for submission</w:t>
      </w:r>
      <w:r w:rsidR="00A23848">
        <w:rPr>
          <w:i/>
        </w:rPr>
        <w:t xml:space="preserve"> </w:t>
      </w:r>
      <w:r w:rsidR="00A23848">
        <w:t>from the Menu Bar</w:t>
      </w:r>
      <w:r w:rsidRPr="00A23848">
        <w:rPr>
          <w:i/>
        </w:rPr>
        <w:t>.</w:t>
      </w:r>
    </w:p>
    <w:p w14:paraId="56DF9B01" w14:textId="77777777" w:rsidR="00675A8B" w:rsidRDefault="00004963" w:rsidP="003425A7">
      <w:r w:rsidRPr="00004963">
        <w:t>The blank</w:t>
      </w:r>
      <w:r w:rsidR="003425A7">
        <w:t xml:space="preserve"> nKPI</w:t>
      </w:r>
      <w:r w:rsidRPr="00004963">
        <w:t xml:space="preserve"> form</w:t>
      </w:r>
      <w:r w:rsidR="00E12897">
        <w:t xml:space="preserve"> </w:t>
      </w:r>
      <w:r w:rsidR="003425A7">
        <w:t>will be broken down into indicators, with each indicator accessible through tabs on the left-hand side of the form</w:t>
      </w:r>
      <w:r w:rsidR="00E12897">
        <w:t xml:space="preserve">. </w:t>
      </w:r>
      <w:r w:rsidR="00675A8B">
        <w:t>The required data can now be entered into the first indicator on the form as required.</w:t>
      </w:r>
    </w:p>
    <w:p w14:paraId="5B4A53D9" w14:textId="77777777" w:rsidR="00675A8B" w:rsidRDefault="00675A8B" w:rsidP="00675A8B">
      <w:r>
        <w:t>When you enter data into the</w:t>
      </w:r>
      <w:r w:rsidR="003425A7">
        <w:t xml:space="preserve"> nKPI</w:t>
      </w:r>
      <w:r>
        <w:t xml:space="preserve"> form, a hover bar appears in the lower part of the </w:t>
      </w:r>
      <w:r w:rsidR="00E12897">
        <w:t>form</w:t>
      </w:r>
      <w:r>
        <w:t>.</w:t>
      </w:r>
    </w:p>
    <w:p w14:paraId="4D7F878B" w14:textId="77777777" w:rsidR="00675A8B" w:rsidRDefault="00675A8B" w:rsidP="00675A8B">
      <w:pPr>
        <w:pStyle w:val="ListParagraph"/>
        <w:numPr>
          <w:ilvl w:val="0"/>
          <w:numId w:val="27"/>
        </w:numPr>
      </w:pPr>
      <w:r>
        <w:t xml:space="preserve">Whenever you make a change to the data </w:t>
      </w:r>
      <w:r w:rsidR="00517266">
        <w:t xml:space="preserve">in the cells, you must save the </w:t>
      </w:r>
      <w:r>
        <w:t>amendment. There are two options when doing this:</w:t>
      </w:r>
    </w:p>
    <w:p w14:paraId="307FC5ED" w14:textId="25203539" w:rsidR="00675A8B" w:rsidRDefault="00675A8B" w:rsidP="00675A8B">
      <w:pPr>
        <w:pStyle w:val="ListParagraph"/>
        <w:numPr>
          <w:ilvl w:val="0"/>
          <w:numId w:val="31"/>
        </w:numPr>
      </w:pPr>
      <w:r>
        <w:t xml:space="preserve">The </w:t>
      </w:r>
      <w:r w:rsidRPr="009176D9">
        <w:rPr>
          <w:b/>
        </w:rPr>
        <w:t>Save</w:t>
      </w:r>
      <w:r>
        <w:t xml:space="preserve"> button: Saves the change and </w:t>
      </w:r>
      <w:r w:rsidR="00A23848">
        <w:t>leaves you</w:t>
      </w:r>
      <w:r>
        <w:t xml:space="preserve"> on the current </w:t>
      </w:r>
      <w:r w:rsidR="009832C5">
        <w:t>indicator.</w:t>
      </w:r>
    </w:p>
    <w:p w14:paraId="30D8D430" w14:textId="77777777" w:rsidR="00675A8B" w:rsidRDefault="00675A8B" w:rsidP="00675A8B">
      <w:pPr>
        <w:pStyle w:val="ListParagraph"/>
        <w:numPr>
          <w:ilvl w:val="0"/>
          <w:numId w:val="31"/>
        </w:numPr>
      </w:pPr>
      <w:r>
        <w:lastRenderedPageBreak/>
        <w:t xml:space="preserve">The </w:t>
      </w:r>
      <w:r w:rsidRPr="00E250B1">
        <w:rPr>
          <w:b/>
        </w:rPr>
        <w:t>Save and Next</w:t>
      </w:r>
      <w:r>
        <w:t xml:space="preserve"> button: Saves the change and moves </w:t>
      </w:r>
      <w:r w:rsidR="00A23848">
        <w:t xml:space="preserve">you </w:t>
      </w:r>
      <w:r>
        <w:t>to the next indicator.</w:t>
      </w:r>
    </w:p>
    <w:p w14:paraId="09510D08" w14:textId="77777777" w:rsidR="00A23848" w:rsidRDefault="00004963" w:rsidP="001E3A4D">
      <w:r w:rsidRPr="00004963">
        <w:t xml:space="preserve">Upon saving your data, validation will run and if any issues are flagged, a </w:t>
      </w:r>
      <w:r w:rsidR="00A23848">
        <w:t xml:space="preserve">data validation </w:t>
      </w:r>
      <w:r w:rsidR="003425A7">
        <w:t>flag</w:t>
      </w:r>
      <w:r w:rsidRPr="00004963">
        <w:t xml:space="preserve"> will appear </w:t>
      </w:r>
      <w:r w:rsidR="009E4DAE">
        <w:t xml:space="preserve">in the </w:t>
      </w:r>
      <w:r w:rsidR="009E4DAE" w:rsidRPr="00C15EDB">
        <w:rPr>
          <w:i/>
        </w:rPr>
        <w:t xml:space="preserve">Notifications </w:t>
      </w:r>
      <w:r w:rsidR="00E12897" w:rsidRPr="00C15EDB">
        <w:rPr>
          <w:i/>
        </w:rPr>
        <w:t>Tray</w:t>
      </w:r>
      <w:r w:rsidR="009E4DAE">
        <w:t xml:space="preserve"> </w:t>
      </w:r>
      <w:r w:rsidRPr="00004963">
        <w:t xml:space="preserve">at the </w:t>
      </w:r>
      <w:r w:rsidR="009E4DAE">
        <w:t>top</w:t>
      </w:r>
      <w:r w:rsidRPr="00004963">
        <w:t xml:space="preserve"> of the indicator that details the </w:t>
      </w:r>
      <w:r w:rsidR="00621950">
        <w:t xml:space="preserve">data </w:t>
      </w:r>
      <w:r w:rsidRPr="00004963">
        <w:t xml:space="preserve">validation issue. </w:t>
      </w:r>
    </w:p>
    <w:p w14:paraId="056DAC59" w14:textId="4F62A4D0" w:rsidR="00A23848" w:rsidRPr="00AD2797" w:rsidRDefault="00004963" w:rsidP="00E36084">
      <w:pPr>
        <w:pStyle w:val="ListParagraph"/>
        <w:numPr>
          <w:ilvl w:val="0"/>
          <w:numId w:val="27"/>
        </w:numPr>
        <w:ind w:left="360"/>
      </w:pPr>
      <w:r w:rsidRPr="00004963">
        <w:t xml:space="preserve">You can address the </w:t>
      </w:r>
      <w:r w:rsidR="00A23848">
        <w:t xml:space="preserve">data </w:t>
      </w:r>
      <w:r w:rsidRPr="00004963">
        <w:t xml:space="preserve">validation </w:t>
      </w:r>
      <w:r w:rsidR="003425A7">
        <w:t>flag</w:t>
      </w:r>
      <w:r w:rsidRPr="00004963">
        <w:t xml:space="preserve"> by either correcting the data and selecting </w:t>
      </w:r>
      <w:r w:rsidRPr="00512317">
        <w:rPr>
          <w:b/>
        </w:rPr>
        <w:t>Save</w:t>
      </w:r>
      <w:r w:rsidRPr="00004963">
        <w:t xml:space="preserve"> again, or by responding to the validation </w:t>
      </w:r>
      <w:r w:rsidR="003425A7">
        <w:t>flag</w:t>
      </w:r>
      <w:r w:rsidRPr="00004963">
        <w:t xml:space="preserve"> </w:t>
      </w:r>
      <w:r w:rsidR="00C15EDB">
        <w:t xml:space="preserve">in the </w:t>
      </w:r>
      <w:r w:rsidR="00C15EDB" w:rsidRPr="00512317">
        <w:rPr>
          <w:b/>
        </w:rPr>
        <w:t>Notifications Tray</w:t>
      </w:r>
      <w:r w:rsidR="00C15EDB">
        <w:t xml:space="preserve"> </w:t>
      </w:r>
      <w:r w:rsidRPr="00004963">
        <w:t>explaining why you have not made any changes.</w:t>
      </w:r>
      <w:r w:rsidRPr="00004963">
        <w:cr/>
      </w:r>
      <w:r w:rsidRPr="00004963">
        <w:cr/>
      </w:r>
      <w:r w:rsidRPr="00512317">
        <w:rPr>
          <w:b/>
        </w:rPr>
        <w:t>Note:</w:t>
      </w:r>
      <w:r w:rsidRPr="00004963">
        <w:t xml:space="preserve"> If you wish to add a comment to the indicator that is not in response to the </w:t>
      </w:r>
      <w:r w:rsidR="00A23848">
        <w:t xml:space="preserve">data </w:t>
      </w:r>
      <w:r w:rsidR="003425A7">
        <w:t>validation flag</w:t>
      </w:r>
      <w:r w:rsidRPr="00004963">
        <w:t xml:space="preserve">, you can do so by selecting the </w:t>
      </w:r>
      <w:proofErr w:type="gramStart"/>
      <w:r w:rsidRPr="00512317">
        <w:rPr>
          <w:i/>
        </w:rPr>
        <w:t>New</w:t>
      </w:r>
      <w:proofErr w:type="gramEnd"/>
      <w:r w:rsidRPr="00004963">
        <w:t xml:space="preserve"> button</w:t>
      </w:r>
      <w:r w:rsidR="009E4DAE">
        <w:t xml:space="preserve"> at the top of the </w:t>
      </w:r>
      <w:r w:rsidR="009E4DAE" w:rsidRPr="00512317">
        <w:rPr>
          <w:i/>
        </w:rPr>
        <w:t xml:space="preserve">Notifications </w:t>
      </w:r>
      <w:r w:rsidR="00E12897" w:rsidRPr="00512317">
        <w:rPr>
          <w:i/>
        </w:rPr>
        <w:t>Tray</w:t>
      </w:r>
      <w:r w:rsidRPr="00004963">
        <w:t xml:space="preserve">. This comment can then be used purely as an internal comment to be shared within your </w:t>
      </w:r>
      <w:r w:rsidR="009832C5">
        <w:t>h</w:t>
      </w:r>
      <w:r w:rsidRPr="00004963">
        <w:t xml:space="preserve">ealth </w:t>
      </w:r>
      <w:r w:rsidR="009832C5">
        <w:t>s</w:t>
      </w:r>
      <w:r w:rsidRPr="00004963">
        <w:t xml:space="preserve">ervice only, if required. To mark this comment (and any subsequent comments) as </w:t>
      </w:r>
      <w:r w:rsidR="003425A7">
        <w:t>complete</w:t>
      </w:r>
      <w:r w:rsidRPr="00004963">
        <w:t xml:space="preserve">, simply select the </w:t>
      </w:r>
      <w:r w:rsidRPr="00512317">
        <w:rPr>
          <w:i/>
        </w:rPr>
        <w:t>Mark as Complete</w:t>
      </w:r>
      <w:r w:rsidRPr="00004963">
        <w:t xml:space="preserve"> </w:t>
      </w:r>
      <w:r w:rsidR="009E4DAE">
        <w:t xml:space="preserve">option in the </w:t>
      </w:r>
      <w:r w:rsidR="009E4DAE" w:rsidRPr="00512317">
        <w:rPr>
          <w:i/>
        </w:rPr>
        <w:t xml:space="preserve">Notifications </w:t>
      </w:r>
      <w:r w:rsidR="00E12897" w:rsidRPr="00512317">
        <w:rPr>
          <w:i/>
        </w:rPr>
        <w:t>Tray</w:t>
      </w:r>
      <w:r w:rsidRPr="00004963">
        <w:t>.</w:t>
      </w:r>
      <w:r w:rsidR="00512317">
        <w:br/>
      </w:r>
    </w:p>
    <w:p w14:paraId="5B798DE6" w14:textId="77777777" w:rsidR="001E3A4D" w:rsidRDefault="001E3A4D" w:rsidP="001E3A4D">
      <w:pPr>
        <w:pStyle w:val="ListParagraph"/>
        <w:numPr>
          <w:ilvl w:val="0"/>
          <w:numId w:val="27"/>
        </w:numPr>
      </w:pPr>
      <w:r>
        <w:t xml:space="preserve">To insert a comment in response to the data validation </w:t>
      </w:r>
      <w:r w:rsidR="003425A7">
        <w:t>flag</w:t>
      </w:r>
      <w:r>
        <w:t xml:space="preserve">, select the </w:t>
      </w:r>
      <w:r w:rsidRPr="00DB0F93">
        <w:rPr>
          <w:b/>
        </w:rPr>
        <w:t>Respond</w:t>
      </w:r>
      <w:r>
        <w:t xml:space="preserve"> button.</w:t>
      </w:r>
    </w:p>
    <w:p w14:paraId="614599E7" w14:textId="11899E54" w:rsidR="001E3A4D" w:rsidRDefault="003425A7" w:rsidP="001E3A4D">
      <w:pPr>
        <w:pStyle w:val="ListParagraph"/>
        <w:numPr>
          <w:ilvl w:val="0"/>
          <w:numId w:val="27"/>
        </w:numPr>
      </w:pPr>
      <w:r>
        <w:t>In the Respond to c</w:t>
      </w:r>
      <w:r w:rsidR="00EA011A">
        <w:t>omment dialog box, select the down arrow i</w:t>
      </w:r>
      <w:r w:rsidR="001E3A4D">
        <w:t xml:space="preserve">n the </w:t>
      </w:r>
      <w:r w:rsidR="001E3A4D" w:rsidRPr="00DB0F93">
        <w:rPr>
          <w:b/>
        </w:rPr>
        <w:t>Reason</w:t>
      </w:r>
      <w:r w:rsidR="001E3A4D">
        <w:t xml:space="preserve"> fi</w:t>
      </w:r>
      <w:r w:rsidR="00796E36">
        <w:t>eld that displays</w:t>
      </w:r>
      <w:r w:rsidR="001E3A4D">
        <w:t xml:space="preserve"> and select the reason you are making the comment</w:t>
      </w:r>
      <w:r w:rsidR="00EA011A">
        <w:t xml:space="preserve"> from the </w:t>
      </w:r>
      <w:r w:rsidR="009832C5">
        <w:t>drop-down</w:t>
      </w:r>
      <w:r w:rsidR="00EA011A">
        <w:t xml:space="preserve"> list</w:t>
      </w:r>
      <w:r w:rsidR="001E3A4D">
        <w:t>.</w:t>
      </w:r>
    </w:p>
    <w:p w14:paraId="462E1B98" w14:textId="77777777" w:rsidR="001E3A4D" w:rsidRDefault="001E3A4D" w:rsidP="001E3A4D">
      <w:pPr>
        <w:pStyle w:val="ListParagraph"/>
        <w:numPr>
          <w:ilvl w:val="0"/>
          <w:numId w:val="27"/>
        </w:numPr>
      </w:pPr>
      <w:r>
        <w:t xml:space="preserve">In the </w:t>
      </w:r>
      <w:r w:rsidRPr="00B22D38">
        <w:rPr>
          <w:b/>
        </w:rPr>
        <w:t>Additional Information</w:t>
      </w:r>
      <w:r>
        <w:t xml:space="preserve"> field, enter a comment explaining why you haven’t changed the data values the </w:t>
      </w:r>
      <w:r w:rsidR="00512317">
        <w:t xml:space="preserve">data </w:t>
      </w:r>
      <w:r>
        <w:t>validation issue comment relates to.</w:t>
      </w:r>
    </w:p>
    <w:p w14:paraId="71E5668A" w14:textId="77777777" w:rsidR="001E3A4D" w:rsidRDefault="001E3A4D" w:rsidP="001E3A4D">
      <w:pPr>
        <w:pStyle w:val="ListParagraph"/>
        <w:numPr>
          <w:ilvl w:val="0"/>
          <w:numId w:val="27"/>
        </w:numPr>
      </w:pPr>
      <w:r>
        <w:t xml:space="preserve">To save the comment, select the </w:t>
      </w:r>
      <w:r w:rsidRPr="00B22D38">
        <w:rPr>
          <w:b/>
        </w:rPr>
        <w:t xml:space="preserve">Save </w:t>
      </w:r>
      <w:r>
        <w:t xml:space="preserve">button. </w:t>
      </w:r>
    </w:p>
    <w:p w14:paraId="089BB18D" w14:textId="534ECE39" w:rsidR="00004963" w:rsidRDefault="00004963" w:rsidP="00004963">
      <w:r w:rsidRPr="00004963">
        <w:t xml:space="preserve">Your </w:t>
      </w:r>
      <w:r w:rsidR="00621950">
        <w:t>response</w:t>
      </w:r>
      <w:r w:rsidRPr="00004963">
        <w:t xml:space="preserve"> has now been added. This </w:t>
      </w:r>
      <w:r w:rsidR="00621950">
        <w:t>response</w:t>
      </w:r>
      <w:r w:rsidRPr="00004963">
        <w:t xml:space="preserve"> can be seen by any user within your </w:t>
      </w:r>
      <w:r w:rsidR="009832C5">
        <w:t>h</w:t>
      </w:r>
      <w:r w:rsidRPr="00004963">
        <w:t xml:space="preserve">ealth </w:t>
      </w:r>
      <w:r w:rsidR="009832C5">
        <w:t>s</w:t>
      </w:r>
      <w:r w:rsidRPr="00004963">
        <w:t>ervice with access to view the data asset, as well as any such users from the AIHW.</w:t>
      </w:r>
      <w:r w:rsidRPr="00004963">
        <w:cr/>
        <w:t>After you have entered data for the first indicator, you must c</w:t>
      </w:r>
      <w:r>
        <w:t xml:space="preserve">omplete the other indicators. </w:t>
      </w:r>
    </w:p>
    <w:p w14:paraId="57F7139C" w14:textId="77777777" w:rsidR="00004963" w:rsidRDefault="00004963" w:rsidP="00004963">
      <w:r w:rsidRPr="00004963">
        <w:t>You can enter data for the other indicators by selecting the applicable indicator on the left-hand side of the form.</w:t>
      </w:r>
    </w:p>
    <w:p w14:paraId="3CB83A03" w14:textId="5E54EEA2" w:rsidR="001E3A4D" w:rsidRDefault="00004963" w:rsidP="00004963">
      <w:pPr>
        <w:pStyle w:val="ListParagraph"/>
        <w:numPr>
          <w:ilvl w:val="0"/>
          <w:numId w:val="27"/>
        </w:numPr>
      </w:pPr>
      <w:r w:rsidRPr="00004963">
        <w:t xml:space="preserve">If you have no results to report for </w:t>
      </w:r>
      <w:r w:rsidR="009832C5">
        <w:t>some</w:t>
      </w:r>
      <w:r w:rsidRPr="00004963">
        <w:t xml:space="preserve"> </w:t>
      </w:r>
      <w:r w:rsidR="003425A7">
        <w:t>cells</w:t>
      </w:r>
      <w:r w:rsidRPr="00004963">
        <w:t xml:space="preserve">, you should select the </w:t>
      </w:r>
      <w:r w:rsidR="00595E0D">
        <w:rPr>
          <w:b/>
        </w:rPr>
        <w:t>Populate empty cells with zeros</w:t>
      </w:r>
      <w:r w:rsidRPr="00004963">
        <w:t xml:space="preserve"> </w:t>
      </w:r>
      <w:r w:rsidR="009E4DAE">
        <w:t xml:space="preserve">option from the </w:t>
      </w:r>
      <w:r w:rsidR="009E4DAE" w:rsidRPr="009E4DAE">
        <w:rPr>
          <w:b/>
        </w:rPr>
        <w:t>Options Menu</w:t>
      </w:r>
      <w:r w:rsidRPr="00004963">
        <w:t xml:space="preserve"> to inser</w:t>
      </w:r>
      <w:r>
        <w:t xml:space="preserve">t zeros into </w:t>
      </w:r>
      <w:r w:rsidR="009E4DAE">
        <w:t xml:space="preserve">any </w:t>
      </w:r>
      <w:r w:rsidR="003425A7">
        <w:t>cells</w:t>
      </w:r>
      <w:r>
        <w:t xml:space="preserve"> left empty.</w:t>
      </w:r>
    </w:p>
    <w:p w14:paraId="029665FA" w14:textId="77777777" w:rsidR="00512317" w:rsidRDefault="00512317">
      <w:r>
        <w:br w:type="page"/>
      </w:r>
    </w:p>
    <w:p w14:paraId="5ED2D5F9" w14:textId="77777777" w:rsidR="001E3A4D" w:rsidRDefault="001E3A4D" w:rsidP="001E3A4D">
      <w:r>
        <w:lastRenderedPageBreak/>
        <w:t>Some tips for entering data into the form:</w:t>
      </w:r>
    </w:p>
    <w:p w14:paraId="5967AD77" w14:textId="77777777" w:rsidR="001E3A4D" w:rsidRDefault="001E3A4D" w:rsidP="001E3A4D">
      <w:pPr>
        <w:pStyle w:val="ListParagraph"/>
        <w:numPr>
          <w:ilvl w:val="0"/>
          <w:numId w:val="35"/>
        </w:numPr>
      </w:pPr>
      <w:r>
        <w:t xml:space="preserve">Only positive whole numbers are accepted as values in the </w:t>
      </w:r>
      <w:r w:rsidR="003425A7">
        <w:t>cells</w:t>
      </w:r>
      <w:r>
        <w:t xml:space="preserve"> (</w:t>
      </w:r>
      <w:proofErr w:type="gramStart"/>
      <w:r>
        <w:t>i.e.</w:t>
      </w:r>
      <w:proofErr w:type="gramEnd"/>
      <w:r>
        <w:t xml:space="preserve"> 10, not 10.5)</w:t>
      </w:r>
    </w:p>
    <w:p w14:paraId="7976904F" w14:textId="77777777" w:rsidR="001E3A4D" w:rsidRDefault="001E3A4D" w:rsidP="001E3A4D">
      <w:pPr>
        <w:pStyle w:val="ListParagraph"/>
        <w:numPr>
          <w:ilvl w:val="0"/>
          <w:numId w:val="35"/>
        </w:numPr>
      </w:pPr>
      <w:r>
        <w:t xml:space="preserve">Be aware that if you leave a </w:t>
      </w:r>
      <w:r w:rsidR="003425A7">
        <w:t>cell</w:t>
      </w:r>
      <w:r>
        <w:t xml:space="preserve"> empty (with no positive whole numbers or zeros) you may be asked to explain these empty </w:t>
      </w:r>
      <w:r w:rsidR="003425A7">
        <w:t>cells</w:t>
      </w:r>
      <w:r>
        <w:t xml:space="preserve"> and revise them.</w:t>
      </w:r>
    </w:p>
    <w:p w14:paraId="548B1DFC" w14:textId="77777777" w:rsidR="00004963" w:rsidRDefault="00004963" w:rsidP="001E3A4D">
      <w:r w:rsidRPr="00004963">
        <w:rPr>
          <w:b/>
        </w:rPr>
        <w:t xml:space="preserve">Note: </w:t>
      </w:r>
      <w:r w:rsidRPr="00004963">
        <w:t xml:space="preserve">While you are entering data in the form, if you select the </w:t>
      </w:r>
      <w:r w:rsidRPr="00A23848">
        <w:rPr>
          <w:i/>
        </w:rPr>
        <w:t>Save</w:t>
      </w:r>
      <w:r w:rsidRPr="00004963">
        <w:t xml:space="preserve"> button, data validation will be run on the </w:t>
      </w:r>
      <w:r w:rsidR="003425A7">
        <w:t>cells</w:t>
      </w:r>
      <w:r w:rsidRPr="00004963">
        <w:t xml:space="preserve"> you have completed and, if there are any issues with your data, </w:t>
      </w:r>
      <w:r w:rsidR="003425A7">
        <w:t>flags</w:t>
      </w:r>
      <w:r w:rsidRPr="00004963">
        <w:t xml:space="preserve"> will be</w:t>
      </w:r>
      <w:r>
        <w:t xml:space="preserve"> highlighted for you to amend. </w:t>
      </w:r>
    </w:p>
    <w:p w14:paraId="780A2CFA" w14:textId="5C986B3F" w:rsidR="00F52506" w:rsidRDefault="00F52506" w:rsidP="00F52506">
      <w:r>
        <w:t xml:space="preserve">Once you have addressed the data validation flags for all indicators on the form, you will need to enter your </w:t>
      </w:r>
      <w:r w:rsidRPr="00895BD5">
        <w:rPr>
          <w:i/>
        </w:rPr>
        <w:t>nKPI targets</w:t>
      </w:r>
      <w:r>
        <w:t xml:space="preserve"> for the indicators for which the AIHW has set national trajectories.</w:t>
      </w:r>
    </w:p>
    <w:p w14:paraId="396C6A42" w14:textId="1C15FA55" w:rsidR="00F52506" w:rsidRDefault="00F52506" w:rsidP="00F52506">
      <w:pPr>
        <w:pStyle w:val="ListParagraph"/>
        <w:numPr>
          <w:ilvl w:val="0"/>
          <w:numId w:val="27"/>
        </w:numPr>
      </w:pPr>
      <w:r>
        <w:t xml:space="preserve">To do this, select the </w:t>
      </w:r>
      <w:r w:rsidRPr="00672FE2">
        <w:rPr>
          <w:b/>
        </w:rPr>
        <w:t>nKPI Targets</w:t>
      </w:r>
      <w:r>
        <w:t xml:space="preserve"> tab </w:t>
      </w:r>
      <w:r w:rsidR="00695C0F">
        <w:t>at</w:t>
      </w:r>
      <w:r>
        <w:t xml:space="preserve"> the bottom of the list of indicators on the </w:t>
      </w:r>
      <w:r w:rsidR="009832C5">
        <w:t>left-hand</w:t>
      </w:r>
      <w:r>
        <w:t xml:space="preserve"> side of the form.</w:t>
      </w:r>
    </w:p>
    <w:p w14:paraId="0F352E23" w14:textId="6DF232A9" w:rsidR="00F52506" w:rsidRDefault="00F52506" w:rsidP="00F52506">
      <w:r>
        <w:t xml:space="preserve">In the </w:t>
      </w:r>
      <w:r w:rsidRPr="00BB36A7">
        <w:rPr>
          <w:i/>
        </w:rPr>
        <w:t>nKPI Targets</w:t>
      </w:r>
      <w:r>
        <w:t xml:space="preserve"> tab, </w:t>
      </w:r>
      <w:r w:rsidR="009832C5">
        <w:t>h</w:t>
      </w:r>
      <w:r>
        <w:t xml:space="preserve">ealth </w:t>
      </w:r>
      <w:r w:rsidR="009832C5">
        <w:t>s</w:t>
      </w:r>
      <w:r>
        <w:t xml:space="preserve">ervices can set their own target results for indicators </w:t>
      </w:r>
      <w:r w:rsidRPr="00DE5EF8">
        <w:rPr>
          <w:i/>
        </w:rPr>
        <w:t>03</w:t>
      </w:r>
      <w:r>
        <w:t xml:space="preserve">, </w:t>
      </w:r>
      <w:r w:rsidRPr="00DE5EF8">
        <w:rPr>
          <w:i/>
        </w:rPr>
        <w:t>05</w:t>
      </w:r>
      <w:r>
        <w:t xml:space="preserve">, </w:t>
      </w:r>
      <w:r w:rsidRPr="00DE5EF8">
        <w:rPr>
          <w:i/>
        </w:rPr>
        <w:t>14</w:t>
      </w:r>
      <w:r>
        <w:t xml:space="preserve">, </w:t>
      </w:r>
      <w:r w:rsidRPr="00DE5EF8">
        <w:rPr>
          <w:i/>
        </w:rPr>
        <w:t>18</w:t>
      </w:r>
      <w:r>
        <w:t xml:space="preserve"> and </w:t>
      </w:r>
      <w:r w:rsidRPr="00DE5EF8">
        <w:rPr>
          <w:i/>
        </w:rPr>
        <w:t>23</w:t>
      </w:r>
      <w:r>
        <w:t xml:space="preserve"> (the indicators with national trajectories set by the AIHW). This tab replaces the question previously asked in the Activity Work Plan.</w:t>
      </w:r>
    </w:p>
    <w:p w14:paraId="0637A51F" w14:textId="55E7797E" w:rsidR="00F52506" w:rsidRDefault="00F52506" w:rsidP="00F52506">
      <w:r>
        <w:t xml:space="preserve">These targets are six monthly and are nominated four reporting periods in advance. These targets will be passed through to </w:t>
      </w:r>
      <w:r w:rsidR="009832C5">
        <w:t>QLIK and</w:t>
      </w:r>
      <w:r>
        <w:t xml:space="preserve"> will appear in the timeline graphs in your individual indicator </w:t>
      </w:r>
      <w:r w:rsidR="000D5157">
        <w:t>sheets</w:t>
      </w:r>
      <w:r>
        <w:t xml:space="preserve"> in QLIK.</w:t>
      </w:r>
    </w:p>
    <w:p w14:paraId="1FC656C7" w14:textId="77777777" w:rsidR="00F52506" w:rsidRDefault="00F52506" w:rsidP="00F52506">
      <w:pPr>
        <w:pStyle w:val="ListParagraph"/>
        <w:numPr>
          <w:ilvl w:val="0"/>
          <w:numId w:val="27"/>
        </w:numPr>
      </w:pPr>
      <w:r>
        <w:t>Enter your targets into the cells for each of the applicable indicators.</w:t>
      </w:r>
    </w:p>
    <w:p w14:paraId="16FBD2D5" w14:textId="77777777" w:rsidR="00F52506" w:rsidRDefault="00F52506" w:rsidP="00F52506">
      <w:r>
        <w:t xml:space="preserve">As you enter your targets into the cells, your corresponding percentage value for the current collection period will display in the </w:t>
      </w:r>
      <w:r w:rsidRPr="00BB36A7">
        <w:rPr>
          <w:i/>
        </w:rPr>
        <w:t>Value in current collection (%)</w:t>
      </w:r>
      <w:r>
        <w:t xml:space="preserve"> cell.</w:t>
      </w:r>
    </w:p>
    <w:p w14:paraId="55D3F43E" w14:textId="5E573603" w:rsidR="00F52506" w:rsidRPr="00B8788B" w:rsidRDefault="00F52506" w:rsidP="00F52506">
      <w:r w:rsidRPr="005320A5">
        <w:rPr>
          <w:b/>
        </w:rPr>
        <w:t>Note:</w:t>
      </w:r>
      <w:r w:rsidRPr="005320A5">
        <w:t xml:space="preserve"> </w:t>
      </w:r>
      <w:r w:rsidRPr="00B8788B">
        <w:t xml:space="preserve">To see where the value in the </w:t>
      </w:r>
      <w:r w:rsidRPr="005320A5">
        <w:rPr>
          <w:i/>
        </w:rPr>
        <w:t>Value in current collection (%)</w:t>
      </w:r>
      <w:r w:rsidRPr="00B8788B">
        <w:t xml:space="preserve"> cell has come from, select the applicable indicator</w:t>
      </w:r>
      <w:r w:rsidR="00E561B2">
        <w:t>,</w:t>
      </w:r>
      <w:r w:rsidRPr="00B8788B">
        <w:t xml:space="preserve"> and then select the </w:t>
      </w:r>
      <w:r w:rsidRPr="005320A5">
        <w:rPr>
          <w:i/>
        </w:rPr>
        <w:t>Options Menu</w:t>
      </w:r>
      <w:r w:rsidRPr="00B8788B">
        <w:t xml:space="preserve"> button in the top right-hand corner of the form. Select </w:t>
      </w:r>
      <w:r w:rsidRPr="005320A5">
        <w:rPr>
          <w:i/>
        </w:rPr>
        <w:t>Target</w:t>
      </w:r>
      <w:r w:rsidRPr="00B8788B">
        <w:t xml:space="preserve"> and the cells involved in the calculation will be highlighted in green.</w:t>
      </w:r>
    </w:p>
    <w:p w14:paraId="3F4DD793" w14:textId="77777777" w:rsidR="00F52506" w:rsidRDefault="00F52506" w:rsidP="00F52506">
      <w:pPr>
        <w:pStyle w:val="ListParagraph"/>
        <w:numPr>
          <w:ilvl w:val="0"/>
          <w:numId w:val="27"/>
        </w:numPr>
      </w:pPr>
      <w:r>
        <w:t xml:space="preserve">Once you have entered your target percentages, enter some detail around how you plan to achieve these targets in the applicable </w:t>
      </w:r>
      <w:r w:rsidRPr="00BB36A7">
        <w:rPr>
          <w:b/>
        </w:rPr>
        <w:t>Strategies</w:t>
      </w:r>
      <w:r>
        <w:t xml:space="preserve"> field.</w:t>
      </w:r>
    </w:p>
    <w:p w14:paraId="2853EF35" w14:textId="0B1E1CF2" w:rsidR="001E3A4D" w:rsidRDefault="001E3A4D" w:rsidP="00F52506">
      <w:pPr>
        <w:pStyle w:val="ListParagraph"/>
        <w:numPr>
          <w:ilvl w:val="0"/>
          <w:numId w:val="27"/>
        </w:numPr>
      </w:pPr>
      <w:r>
        <w:t xml:space="preserve">To return to the Data </w:t>
      </w:r>
      <w:r w:rsidR="00F23289">
        <w:t>Portal</w:t>
      </w:r>
      <w:r>
        <w:t xml:space="preserve"> </w:t>
      </w:r>
      <w:r w:rsidR="00695C0F">
        <w:t>h</w:t>
      </w:r>
      <w:r w:rsidR="00F23289">
        <w:t>ome</w:t>
      </w:r>
      <w:r>
        <w:t xml:space="preserve"> screen, select the </w:t>
      </w:r>
      <w:r w:rsidRPr="00B22D38">
        <w:rPr>
          <w:b/>
        </w:rPr>
        <w:t>Close</w:t>
      </w:r>
      <w:r>
        <w:t xml:space="preserve"> button</w:t>
      </w:r>
      <w:r w:rsidR="00621950">
        <w:t xml:space="preserve"> at the bottom of the form</w:t>
      </w:r>
      <w:r>
        <w:t>.</w:t>
      </w:r>
    </w:p>
    <w:p w14:paraId="370C7EB3" w14:textId="17C03D72" w:rsidR="004F1F54" w:rsidRDefault="004F1F54" w:rsidP="00F52506">
      <w:pPr>
        <w:pStyle w:val="ListParagraph"/>
        <w:numPr>
          <w:ilvl w:val="0"/>
          <w:numId w:val="27"/>
        </w:numPr>
      </w:pPr>
      <w:r>
        <w:rPr>
          <w:shd w:val="clear" w:color="auto" w:fill="FFFFFF"/>
        </w:rPr>
        <w:t xml:space="preserve">On the Data Portal </w:t>
      </w:r>
      <w:r w:rsidR="00695C0F">
        <w:rPr>
          <w:shd w:val="clear" w:color="auto" w:fill="FFFFFF"/>
        </w:rPr>
        <w:t>h</w:t>
      </w:r>
      <w:r>
        <w:rPr>
          <w:shd w:val="clear" w:color="auto" w:fill="FFFFFF"/>
        </w:rPr>
        <w:t>ome screen, b</w:t>
      </w:r>
      <w:r>
        <w:t xml:space="preserve">efore submitting the data asset through the submission workflow, you will need to answer either </w:t>
      </w:r>
      <w:r w:rsidRPr="00764069">
        <w:rPr>
          <w:b/>
        </w:rPr>
        <w:t>Yes</w:t>
      </w:r>
      <w:r>
        <w:t xml:space="preserve"> or </w:t>
      </w:r>
      <w:r w:rsidRPr="00764069">
        <w:rPr>
          <w:b/>
        </w:rPr>
        <w:t>No</w:t>
      </w:r>
      <w:r>
        <w:rPr>
          <w:b/>
        </w:rPr>
        <w:t xml:space="preserve"> </w:t>
      </w:r>
      <w:r>
        <w:t xml:space="preserve">to the data sharing consent questions </w:t>
      </w:r>
      <w:r w:rsidR="00CD09E3">
        <w:t>under</w:t>
      </w:r>
      <w:r>
        <w:t xml:space="preserve"> </w:t>
      </w:r>
      <w:r w:rsidRPr="00764069">
        <w:rPr>
          <w:b/>
        </w:rPr>
        <w:t>Data Sharing</w:t>
      </w:r>
      <w:r>
        <w:t xml:space="preserve"> </w:t>
      </w:r>
      <w:r w:rsidR="00CD09E3">
        <w:t>in</w:t>
      </w:r>
      <w:r>
        <w:t xml:space="preserve"> the </w:t>
      </w:r>
      <w:r w:rsidRPr="00764069">
        <w:rPr>
          <w:b/>
        </w:rPr>
        <w:t>Reporting Dashboard</w:t>
      </w:r>
      <w:r>
        <w:t>.</w:t>
      </w:r>
    </w:p>
    <w:p w14:paraId="75656693" w14:textId="7855D63A" w:rsidR="00004963" w:rsidRDefault="00F23289" w:rsidP="00F52506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On the Data Portal </w:t>
      </w:r>
      <w:r w:rsidR="00695C0F">
        <w:rPr>
          <w:shd w:val="clear" w:color="auto" w:fill="FFFFFF"/>
        </w:rPr>
        <w:t>h</w:t>
      </w:r>
      <w:r>
        <w:rPr>
          <w:shd w:val="clear" w:color="auto" w:fill="FFFFFF"/>
        </w:rPr>
        <w:t xml:space="preserve">ome screen, in the </w:t>
      </w:r>
      <w:r w:rsidRPr="004F1F54">
        <w:rPr>
          <w:b/>
          <w:shd w:val="clear" w:color="auto" w:fill="FFFFFF"/>
        </w:rPr>
        <w:t>Reporting Dashboard</w:t>
      </w:r>
      <w:r>
        <w:rPr>
          <w:shd w:val="clear" w:color="auto" w:fill="FFFFFF"/>
        </w:rPr>
        <w:t>, s</w:t>
      </w:r>
      <w:r w:rsidR="00004963">
        <w:rPr>
          <w:shd w:val="clear" w:color="auto" w:fill="FFFFFF"/>
        </w:rPr>
        <w:t xml:space="preserve">elect the </w:t>
      </w:r>
      <w:r>
        <w:rPr>
          <w:b/>
          <w:shd w:val="clear" w:color="auto" w:fill="FFFFFF"/>
        </w:rPr>
        <w:t xml:space="preserve">Draft Submission </w:t>
      </w:r>
      <w:r>
        <w:rPr>
          <w:shd w:val="clear" w:color="auto" w:fill="FFFFFF"/>
        </w:rPr>
        <w:t>link for the nKPI data asset.</w:t>
      </w:r>
    </w:p>
    <w:p w14:paraId="4E1D1587" w14:textId="77777777" w:rsidR="00786671" w:rsidRPr="00B22D38" w:rsidRDefault="002F7782" w:rsidP="00F52506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 w:rsidRPr="00B22D38">
        <w:rPr>
          <w:shd w:val="clear" w:color="auto" w:fill="FFFFFF"/>
        </w:rPr>
        <w:t xml:space="preserve">To submit the data asset for review, select the down arrow in the </w:t>
      </w:r>
      <w:r w:rsidRPr="00B22D38">
        <w:rPr>
          <w:b/>
          <w:shd w:val="clear" w:color="auto" w:fill="FFFFFF"/>
        </w:rPr>
        <w:t>Action</w:t>
      </w:r>
      <w:r w:rsidRPr="00B22D38">
        <w:rPr>
          <w:shd w:val="clear" w:color="auto" w:fill="FFFFFF"/>
        </w:rPr>
        <w:t xml:space="preserve"> field in the </w:t>
      </w:r>
      <w:r w:rsidRPr="00B22D38">
        <w:rPr>
          <w:b/>
          <w:shd w:val="clear" w:color="auto" w:fill="FFFFFF"/>
        </w:rPr>
        <w:t>Change Data Asset Status</w:t>
      </w:r>
      <w:r w:rsidRPr="00B22D38">
        <w:rPr>
          <w:shd w:val="clear" w:color="auto" w:fill="FFFFFF"/>
        </w:rPr>
        <w:t xml:space="preserve"> </w:t>
      </w:r>
      <w:r w:rsidR="003425A7">
        <w:rPr>
          <w:shd w:val="clear" w:color="auto" w:fill="FFFFFF"/>
        </w:rPr>
        <w:t>dialog box</w:t>
      </w:r>
      <w:r w:rsidRPr="00B22D38">
        <w:rPr>
          <w:shd w:val="clear" w:color="auto" w:fill="FFFFFF"/>
        </w:rPr>
        <w:t xml:space="preserve"> and select </w:t>
      </w:r>
      <w:r w:rsidRPr="00B22D38">
        <w:rPr>
          <w:b/>
          <w:shd w:val="clear" w:color="auto" w:fill="FFFFFF"/>
        </w:rPr>
        <w:t>Request Review</w:t>
      </w:r>
      <w:r w:rsidRPr="00B22D38">
        <w:rPr>
          <w:shd w:val="clear" w:color="auto" w:fill="FFFFFF"/>
        </w:rPr>
        <w:t>.</w:t>
      </w:r>
    </w:p>
    <w:p w14:paraId="4CCFCD42" w14:textId="543D9164" w:rsidR="002F7782" w:rsidRPr="00B22D38" w:rsidRDefault="002F7782" w:rsidP="002F7782">
      <w:pPr>
        <w:rPr>
          <w:shd w:val="clear" w:color="auto" w:fill="FFFFFF"/>
        </w:rPr>
      </w:pPr>
      <w:r w:rsidRPr="00B22D38">
        <w:rPr>
          <w:shd w:val="clear" w:color="auto" w:fill="FFFFFF"/>
        </w:rPr>
        <w:lastRenderedPageBreak/>
        <w:t xml:space="preserve">Selecting </w:t>
      </w:r>
      <w:r w:rsidRPr="00B22D38">
        <w:rPr>
          <w:i/>
          <w:shd w:val="clear" w:color="auto" w:fill="FFFFFF"/>
        </w:rPr>
        <w:t>Request Review</w:t>
      </w:r>
      <w:r w:rsidRPr="00B22D38">
        <w:rPr>
          <w:shd w:val="clear" w:color="auto" w:fill="FFFFFF"/>
        </w:rPr>
        <w:t xml:space="preserve"> will send the data asset to someone</w:t>
      </w:r>
      <w:r w:rsidR="00090A57" w:rsidRPr="00B22D38">
        <w:rPr>
          <w:shd w:val="clear" w:color="auto" w:fill="FFFFFF"/>
        </w:rPr>
        <w:t xml:space="preserve"> within your </w:t>
      </w:r>
      <w:r w:rsidR="009832C5">
        <w:rPr>
          <w:shd w:val="clear" w:color="auto" w:fill="FFFFFF"/>
        </w:rPr>
        <w:t>h</w:t>
      </w:r>
      <w:r w:rsidR="00B22D38">
        <w:rPr>
          <w:shd w:val="clear" w:color="auto" w:fill="FFFFFF"/>
        </w:rPr>
        <w:t xml:space="preserve">ealth </w:t>
      </w:r>
      <w:r w:rsidR="009832C5">
        <w:rPr>
          <w:shd w:val="clear" w:color="auto" w:fill="FFFFFF"/>
        </w:rPr>
        <w:t>s</w:t>
      </w:r>
      <w:r w:rsidR="00B22D38">
        <w:rPr>
          <w:shd w:val="clear" w:color="auto" w:fill="FFFFFF"/>
        </w:rPr>
        <w:t>ervice</w:t>
      </w:r>
      <w:r w:rsidR="00090A57" w:rsidRPr="00B22D38">
        <w:rPr>
          <w:shd w:val="clear" w:color="auto" w:fill="FFFFFF"/>
        </w:rPr>
        <w:t xml:space="preserve"> for review, prior to </w:t>
      </w:r>
      <w:r w:rsidR="00B22D38">
        <w:rPr>
          <w:shd w:val="clear" w:color="auto" w:fill="FFFFFF"/>
        </w:rPr>
        <w:t xml:space="preserve">it </w:t>
      </w:r>
      <w:r w:rsidR="00090A57" w:rsidRPr="00B22D38">
        <w:rPr>
          <w:shd w:val="clear" w:color="auto" w:fill="FFFFFF"/>
        </w:rPr>
        <w:t>being submitted for approval.</w:t>
      </w:r>
    </w:p>
    <w:p w14:paraId="5B02486C" w14:textId="77777777" w:rsidR="00090A57" w:rsidRPr="00B22D38" w:rsidRDefault="00090A57" w:rsidP="002F7782">
      <w:pPr>
        <w:rPr>
          <w:shd w:val="clear" w:color="auto" w:fill="FFFFFF"/>
        </w:rPr>
      </w:pPr>
      <w:r w:rsidRPr="00B22D38">
        <w:rPr>
          <w:b/>
          <w:shd w:val="clear" w:color="auto" w:fill="FFFFFF"/>
        </w:rPr>
        <w:t>Note:</w:t>
      </w:r>
      <w:r w:rsidRPr="00B22D38">
        <w:rPr>
          <w:shd w:val="clear" w:color="auto" w:fill="FFFFFF"/>
        </w:rPr>
        <w:t xml:space="preserve"> If you wish to send the data asset directly for approval, select </w:t>
      </w:r>
      <w:r w:rsidRPr="00512317">
        <w:rPr>
          <w:i/>
          <w:shd w:val="clear" w:color="auto" w:fill="FFFFFF"/>
        </w:rPr>
        <w:t>Request Approval</w:t>
      </w:r>
      <w:r w:rsidRPr="00B22D38">
        <w:rPr>
          <w:shd w:val="clear" w:color="auto" w:fill="FFFFFF"/>
        </w:rPr>
        <w:t>.</w:t>
      </w:r>
    </w:p>
    <w:p w14:paraId="01A14336" w14:textId="77777777" w:rsidR="00090A57" w:rsidRPr="00B22D38" w:rsidRDefault="00090A57" w:rsidP="00F52506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 w:rsidRPr="00B22D38">
        <w:rPr>
          <w:shd w:val="clear" w:color="auto" w:fill="FFFFFF"/>
        </w:rPr>
        <w:t xml:space="preserve">You can choose to write a comment in the </w:t>
      </w:r>
      <w:r w:rsidRPr="00B22D38">
        <w:rPr>
          <w:b/>
          <w:shd w:val="clear" w:color="auto" w:fill="FFFFFF"/>
        </w:rPr>
        <w:t>Comment</w:t>
      </w:r>
      <w:r w:rsidRPr="00B22D38">
        <w:rPr>
          <w:shd w:val="clear" w:color="auto" w:fill="FFFFFF"/>
        </w:rPr>
        <w:t xml:space="preserve"> field if needed.</w:t>
      </w:r>
    </w:p>
    <w:p w14:paraId="229C1848" w14:textId="77777777" w:rsidR="00090A57" w:rsidRPr="00B22D38" w:rsidRDefault="00090A57" w:rsidP="00F52506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 w:rsidRPr="00B22D38">
        <w:rPr>
          <w:shd w:val="clear" w:color="auto" w:fill="FFFFFF"/>
        </w:rPr>
        <w:t xml:space="preserve">To send the data asset on for review, select the </w:t>
      </w:r>
      <w:r w:rsidRPr="00B22D38">
        <w:rPr>
          <w:b/>
          <w:shd w:val="clear" w:color="auto" w:fill="FFFFFF"/>
        </w:rPr>
        <w:t>Request Review</w:t>
      </w:r>
      <w:r w:rsidRPr="00B22D38">
        <w:rPr>
          <w:shd w:val="clear" w:color="auto" w:fill="FFFFFF"/>
        </w:rPr>
        <w:t xml:space="preserve"> button.</w:t>
      </w:r>
    </w:p>
    <w:p w14:paraId="595C3555" w14:textId="02AD5EEF" w:rsidR="00016743" w:rsidRDefault="00016743" w:rsidP="00090A57">
      <w:pPr>
        <w:rPr>
          <w:shd w:val="clear" w:color="auto" w:fill="FFFFFF"/>
        </w:rPr>
      </w:pPr>
      <w:r w:rsidRPr="00016743">
        <w:rPr>
          <w:shd w:val="clear" w:color="auto" w:fill="FFFFFF"/>
        </w:rPr>
        <w:t xml:space="preserve">The data asset has now been manually created and submitted to </w:t>
      </w:r>
      <w:r w:rsidR="00695C0F">
        <w:rPr>
          <w:shd w:val="clear" w:color="auto" w:fill="FFFFFF"/>
        </w:rPr>
        <w:t>your</w:t>
      </w:r>
      <w:r w:rsidRPr="00016743">
        <w:rPr>
          <w:shd w:val="clear" w:color="auto" w:fill="FFFFFF"/>
        </w:rPr>
        <w:t xml:space="preserve"> </w:t>
      </w:r>
      <w:r w:rsidRPr="003425A7">
        <w:rPr>
          <w:i/>
          <w:shd w:val="clear" w:color="auto" w:fill="FFFFFF"/>
        </w:rPr>
        <w:t>Submission Reviewer</w:t>
      </w:r>
      <w:r w:rsidRPr="00016743">
        <w:rPr>
          <w:shd w:val="clear" w:color="auto" w:fill="FFFFFF"/>
        </w:rPr>
        <w:t xml:space="preserve"> for review. </w:t>
      </w:r>
      <w:r w:rsidRPr="00016743">
        <w:rPr>
          <w:shd w:val="clear" w:color="auto" w:fill="FFFFFF"/>
        </w:rPr>
        <w:cr/>
      </w:r>
      <w:r w:rsidRPr="00016743">
        <w:rPr>
          <w:shd w:val="clear" w:color="auto" w:fill="FFFFFF"/>
        </w:rPr>
        <w:cr/>
        <w:t xml:space="preserve">An automated email will be sent to all users within your </w:t>
      </w:r>
      <w:r w:rsidR="009832C5">
        <w:rPr>
          <w:shd w:val="clear" w:color="auto" w:fill="FFFFFF"/>
        </w:rPr>
        <w:t>h</w:t>
      </w:r>
      <w:r w:rsidRPr="00016743">
        <w:rPr>
          <w:shd w:val="clear" w:color="auto" w:fill="FFFFFF"/>
        </w:rPr>
        <w:t xml:space="preserve">ealth </w:t>
      </w:r>
      <w:r w:rsidR="009832C5">
        <w:rPr>
          <w:shd w:val="clear" w:color="auto" w:fill="FFFFFF"/>
        </w:rPr>
        <w:t>s</w:t>
      </w:r>
      <w:r w:rsidRPr="00016743">
        <w:rPr>
          <w:shd w:val="clear" w:color="auto" w:fill="FFFFFF"/>
        </w:rPr>
        <w:t xml:space="preserve">ervice with the </w:t>
      </w:r>
      <w:r w:rsidR="003425A7" w:rsidRPr="003425A7">
        <w:rPr>
          <w:i/>
          <w:shd w:val="clear" w:color="auto" w:fill="FFFFFF"/>
        </w:rPr>
        <w:t>Submission Reviewer</w:t>
      </w:r>
      <w:r w:rsidRPr="00016743">
        <w:rPr>
          <w:shd w:val="clear" w:color="auto" w:fill="FFFFFF"/>
        </w:rPr>
        <w:t xml:space="preserve"> role, notifying them the data asset has been submitted to them for action.</w:t>
      </w:r>
    </w:p>
    <w:p w14:paraId="4176E58B" w14:textId="77777777" w:rsidR="00090A57" w:rsidRPr="00F35782" w:rsidRDefault="00F35782" w:rsidP="00090A57">
      <w:pPr>
        <w:rPr>
          <w:shd w:val="clear" w:color="auto" w:fill="FFFFFF"/>
        </w:rPr>
      </w:pPr>
      <w:r>
        <w:rPr>
          <w:shd w:val="clear" w:color="auto" w:fill="FFFFFF"/>
        </w:rPr>
        <w:t>.</w:t>
      </w:r>
    </w:p>
    <w:sectPr w:rsidR="00090A57" w:rsidRPr="00F35782" w:rsidSect="005D54AA">
      <w:footerReference w:type="default" r:id="rId8"/>
      <w:pgSz w:w="11907" w:h="16839" w:code="9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C4BD" w14:textId="77777777" w:rsidR="00A0732C" w:rsidRDefault="00A0732C">
      <w:r>
        <w:separator/>
      </w:r>
    </w:p>
  </w:endnote>
  <w:endnote w:type="continuationSeparator" w:id="0">
    <w:p w14:paraId="16F6C412" w14:textId="77777777" w:rsidR="00A0732C" w:rsidRDefault="00A0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7A8D" w14:textId="77777777" w:rsidR="004B13B6" w:rsidRDefault="004B13B6">
    <w:pPr>
      <w:pStyle w:val="Footer"/>
      <w:pBdr>
        <w:top w:val="single" w:sz="8" w:space="1" w:color="auto"/>
      </w:pBdr>
      <w:rPr>
        <w:rFonts w:ascii="Tahoma" w:hAnsi="Tahoma"/>
        <w:b/>
        <w:sz w:val="20"/>
      </w:rPr>
    </w:pPr>
    <w:r>
      <w:rPr>
        <w:rFonts w:ascii="Tahoma" w:hAnsi="Tahoma"/>
        <w:b/>
        <w:snapToGrid w:val="0"/>
        <w:sz w:val="20"/>
      </w:rPr>
      <w:t xml:space="preserve">Page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PAGE </w:instrText>
    </w:r>
    <w:r>
      <w:rPr>
        <w:rFonts w:ascii="Tahoma" w:hAnsi="Tahoma"/>
        <w:b/>
        <w:snapToGrid w:val="0"/>
        <w:sz w:val="20"/>
      </w:rPr>
      <w:fldChar w:fldCharType="separate"/>
    </w:r>
    <w:r w:rsidR="00A82C44">
      <w:rPr>
        <w:rFonts w:ascii="Tahoma" w:hAnsi="Tahoma"/>
        <w:b/>
        <w:noProof/>
        <w:snapToGrid w:val="0"/>
        <w:sz w:val="20"/>
      </w:rPr>
      <w:t>1</w:t>
    </w:r>
    <w:r>
      <w:rPr>
        <w:rFonts w:ascii="Tahoma" w:hAnsi="Tahoma"/>
        <w:b/>
        <w:snapToGrid w:val="0"/>
        <w:sz w:val="20"/>
      </w:rPr>
      <w:fldChar w:fldCharType="end"/>
    </w:r>
    <w:r>
      <w:rPr>
        <w:rFonts w:ascii="Tahoma" w:hAnsi="Tahoma"/>
        <w:b/>
        <w:snapToGrid w:val="0"/>
        <w:sz w:val="20"/>
      </w:rPr>
      <w:t xml:space="preserve"> of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NUMPAGES </w:instrText>
    </w:r>
    <w:r>
      <w:rPr>
        <w:rFonts w:ascii="Tahoma" w:hAnsi="Tahoma"/>
        <w:b/>
        <w:snapToGrid w:val="0"/>
        <w:sz w:val="20"/>
      </w:rPr>
      <w:fldChar w:fldCharType="separate"/>
    </w:r>
    <w:r w:rsidR="00A82C44">
      <w:rPr>
        <w:rFonts w:ascii="Tahoma" w:hAnsi="Tahoma"/>
        <w:b/>
        <w:noProof/>
        <w:snapToGrid w:val="0"/>
        <w:sz w:val="20"/>
      </w:rPr>
      <w:t>4</w:t>
    </w:r>
    <w:r>
      <w:rPr>
        <w:rFonts w:ascii="Tahoma" w:hAnsi="Tahoma"/>
        <w:b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10D1" w14:textId="77777777" w:rsidR="00A0732C" w:rsidRDefault="00A0732C">
      <w:r>
        <w:separator/>
      </w:r>
    </w:p>
  </w:footnote>
  <w:footnote w:type="continuationSeparator" w:id="0">
    <w:p w14:paraId="02B409C8" w14:textId="77777777" w:rsidR="00A0732C" w:rsidRDefault="00A0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CB4"/>
    <w:multiLevelType w:val="multilevel"/>
    <w:tmpl w:val="0409001D"/>
    <w:styleLink w:val="LowerCaseLetter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3115F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EB0"/>
    <w:multiLevelType w:val="multilevel"/>
    <w:tmpl w:val="40090001"/>
    <w:styleLink w:val="FilledSquar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881"/>
    <w:multiLevelType w:val="multilevel"/>
    <w:tmpl w:val="D11A671C"/>
    <w:styleLink w:val="UpperCaseLetterDot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D07888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1755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397"/>
    <w:multiLevelType w:val="hybridMultilevel"/>
    <w:tmpl w:val="5D02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13EA8"/>
    <w:multiLevelType w:val="multilevel"/>
    <w:tmpl w:val="D5AA935E"/>
    <w:styleLink w:val="Star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036F0"/>
    <w:multiLevelType w:val="hybridMultilevel"/>
    <w:tmpl w:val="7EB09E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907C0"/>
    <w:multiLevelType w:val="multilevel"/>
    <w:tmpl w:val="0409001D"/>
    <w:styleLink w:val="UpperCaseLetter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F221F4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800A7"/>
    <w:multiLevelType w:val="hybridMultilevel"/>
    <w:tmpl w:val="56D6B34A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6470"/>
    <w:multiLevelType w:val="hybridMultilevel"/>
    <w:tmpl w:val="716C9D20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0419"/>
    <w:multiLevelType w:val="multilevel"/>
    <w:tmpl w:val="40090001"/>
    <w:styleLink w:val="Rhombus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45022"/>
    <w:multiLevelType w:val="hybridMultilevel"/>
    <w:tmpl w:val="3904BB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84E85"/>
    <w:multiLevelType w:val="multilevel"/>
    <w:tmpl w:val="00200792"/>
    <w:styleLink w:val="ArabicDo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13D1BF9"/>
    <w:multiLevelType w:val="multilevel"/>
    <w:tmpl w:val="40090001"/>
    <w:styleLink w:val="Circ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A2439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E7584"/>
    <w:multiLevelType w:val="multilevel"/>
    <w:tmpl w:val="9D6A6B26"/>
    <w:styleLink w:val="HollowSquar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F0222"/>
    <w:multiLevelType w:val="hybridMultilevel"/>
    <w:tmpl w:val="0CE86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A0167"/>
    <w:multiLevelType w:val="multilevel"/>
    <w:tmpl w:val="0409001D"/>
    <w:styleLink w:val="LowerCaseRoman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1A137E"/>
    <w:multiLevelType w:val="hybridMultilevel"/>
    <w:tmpl w:val="0E2E3A5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DC3B9E"/>
    <w:multiLevelType w:val="hybridMultilevel"/>
    <w:tmpl w:val="B6C2B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57F01"/>
    <w:multiLevelType w:val="hybridMultilevel"/>
    <w:tmpl w:val="979E0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640B7"/>
    <w:multiLevelType w:val="multilevel"/>
    <w:tmpl w:val="938E35DC"/>
    <w:styleLink w:val="LowerCaseLetterDot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80036C3"/>
    <w:multiLevelType w:val="multilevel"/>
    <w:tmpl w:val="555E7C16"/>
    <w:styleLink w:val="LowerCaseRomanDo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AC44AC0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57DB1"/>
    <w:multiLevelType w:val="multilevel"/>
    <w:tmpl w:val="0409001D"/>
    <w:styleLink w:val="Arabi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0A5113"/>
    <w:multiLevelType w:val="hybridMultilevel"/>
    <w:tmpl w:val="C18CB1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B677D"/>
    <w:multiLevelType w:val="hybridMultilevel"/>
    <w:tmpl w:val="9E8618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E466B"/>
    <w:multiLevelType w:val="multilevel"/>
    <w:tmpl w:val="40090001"/>
    <w:styleLink w:val="Arrow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27400"/>
    <w:multiLevelType w:val="multilevel"/>
    <w:tmpl w:val="0409001D"/>
    <w:styleLink w:val="UpperCaseRoman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18662CE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8484F"/>
    <w:multiLevelType w:val="hybridMultilevel"/>
    <w:tmpl w:val="2B8CE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C43F2"/>
    <w:multiLevelType w:val="hybridMultilevel"/>
    <w:tmpl w:val="D3FAAE20"/>
    <w:lvl w:ilvl="0" w:tplc="C56A0C3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FE39DD"/>
    <w:multiLevelType w:val="multilevel"/>
    <w:tmpl w:val="1EBC65F8"/>
    <w:styleLink w:val="UpperCaseRomanDot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9"/>
  </w:num>
  <w:num w:numId="4">
    <w:abstractNumId w:val="0"/>
  </w:num>
  <w:num w:numId="5">
    <w:abstractNumId w:val="27"/>
  </w:num>
  <w:num w:numId="6">
    <w:abstractNumId w:val="15"/>
  </w:num>
  <w:num w:numId="7">
    <w:abstractNumId w:val="35"/>
  </w:num>
  <w:num w:numId="8">
    <w:abstractNumId w:val="3"/>
  </w:num>
  <w:num w:numId="9">
    <w:abstractNumId w:val="24"/>
  </w:num>
  <w:num w:numId="10">
    <w:abstractNumId w:val="25"/>
  </w:num>
  <w:num w:numId="11">
    <w:abstractNumId w:val="18"/>
  </w:num>
  <w:num w:numId="12">
    <w:abstractNumId w:val="7"/>
  </w:num>
  <w:num w:numId="13">
    <w:abstractNumId w:val="30"/>
  </w:num>
  <w:num w:numId="14">
    <w:abstractNumId w:val="13"/>
  </w:num>
  <w:num w:numId="15">
    <w:abstractNumId w:val="2"/>
  </w:num>
  <w:num w:numId="16">
    <w:abstractNumId w:val="16"/>
  </w:num>
  <w:num w:numId="17">
    <w:abstractNumId w:val="6"/>
  </w:num>
  <w:num w:numId="18">
    <w:abstractNumId w:val="10"/>
  </w:num>
  <w:num w:numId="19">
    <w:abstractNumId w:val="4"/>
  </w:num>
  <w:num w:numId="20">
    <w:abstractNumId w:val="32"/>
  </w:num>
  <w:num w:numId="21">
    <w:abstractNumId w:val="26"/>
  </w:num>
  <w:num w:numId="22">
    <w:abstractNumId w:val="1"/>
  </w:num>
  <w:num w:numId="23">
    <w:abstractNumId w:val="5"/>
  </w:num>
  <w:num w:numId="24">
    <w:abstractNumId w:val="17"/>
  </w:num>
  <w:num w:numId="25">
    <w:abstractNumId w:val="12"/>
  </w:num>
  <w:num w:numId="26">
    <w:abstractNumId w:val="19"/>
  </w:num>
  <w:num w:numId="27">
    <w:abstractNumId w:val="33"/>
  </w:num>
  <w:num w:numId="28">
    <w:abstractNumId w:val="34"/>
  </w:num>
  <w:num w:numId="29">
    <w:abstractNumId w:val="11"/>
  </w:num>
  <w:num w:numId="30">
    <w:abstractNumId w:val="17"/>
  </w:num>
  <w:num w:numId="31">
    <w:abstractNumId w:val="21"/>
  </w:num>
  <w:num w:numId="32">
    <w:abstractNumId w:val="23"/>
  </w:num>
  <w:num w:numId="33">
    <w:abstractNumId w:val="29"/>
  </w:num>
  <w:num w:numId="34">
    <w:abstractNumId w:val="8"/>
  </w:num>
  <w:num w:numId="35">
    <w:abstractNumId w:val="22"/>
  </w:num>
  <w:num w:numId="36">
    <w:abstractNumId w:val="14"/>
  </w:num>
  <w:num w:numId="37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07"/>
    <w:rsid w:val="000026C3"/>
    <w:rsid w:val="00004963"/>
    <w:rsid w:val="00012A83"/>
    <w:rsid w:val="00012C60"/>
    <w:rsid w:val="00016743"/>
    <w:rsid w:val="000174A6"/>
    <w:rsid w:val="00022660"/>
    <w:rsid w:val="000359EF"/>
    <w:rsid w:val="000400C8"/>
    <w:rsid w:val="00044C4F"/>
    <w:rsid w:val="00046BC9"/>
    <w:rsid w:val="000536FE"/>
    <w:rsid w:val="00057ADB"/>
    <w:rsid w:val="0006729D"/>
    <w:rsid w:val="00072A22"/>
    <w:rsid w:val="00074985"/>
    <w:rsid w:val="00090A57"/>
    <w:rsid w:val="00092925"/>
    <w:rsid w:val="000A4628"/>
    <w:rsid w:val="000A751F"/>
    <w:rsid w:val="000B16B3"/>
    <w:rsid w:val="000B2561"/>
    <w:rsid w:val="000B2617"/>
    <w:rsid w:val="000C00C7"/>
    <w:rsid w:val="000C0550"/>
    <w:rsid w:val="000C5F35"/>
    <w:rsid w:val="000D4937"/>
    <w:rsid w:val="000D4ECE"/>
    <w:rsid w:val="000D5157"/>
    <w:rsid w:val="000D6E88"/>
    <w:rsid w:val="0010067C"/>
    <w:rsid w:val="00102222"/>
    <w:rsid w:val="001139A1"/>
    <w:rsid w:val="001258F0"/>
    <w:rsid w:val="00131432"/>
    <w:rsid w:val="0013544F"/>
    <w:rsid w:val="001378D5"/>
    <w:rsid w:val="00141621"/>
    <w:rsid w:val="00142CBC"/>
    <w:rsid w:val="00143BF6"/>
    <w:rsid w:val="00145C89"/>
    <w:rsid w:val="00155608"/>
    <w:rsid w:val="00164D0B"/>
    <w:rsid w:val="00165F87"/>
    <w:rsid w:val="00176B39"/>
    <w:rsid w:val="00186FFD"/>
    <w:rsid w:val="00187F05"/>
    <w:rsid w:val="00193F3F"/>
    <w:rsid w:val="00195502"/>
    <w:rsid w:val="001A04F9"/>
    <w:rsid w:val="001A05F3"/>
    <w:rsid w:val="001A1BAE"/>
    <w:rsid w:val="001A2C8D"/>
    <w:rsid w:val="001A718D"/>
    <w:rsid w:val="001C05B1"/>
    <w:rsid w:val="001C0683"/>
    <w:rsid w:val="001C2AC9"/>
    <w:rsid w:val="001D4252"/>
    <w:rsid w:val="001E3A4D"/>
    <w:rsid w:val="001E4082"/>
    <w:rsid w:val="001F4B9B"/>
    <w:rsid w:val="00210573"/>
    <w:rsid w:val="00214987"/>
    <w:rsid w:val="00226773"/>
    <w:rsid w:val="00234AB5"/>
    <w:rsid w:val="002369CB"/>
    <w:rsid w:val="00244E71"/>
    <w:rsid w:val="00251D15"/>
    <w:rsid w:val="00253564"/>
    <w:rsid w:val="002537D9"/>
    <w:rsid w:val="00281728"/>
    <w:rsid w:val="0028357E"/>
    <w:rsid w:val="00290693"/>
    <w:rsid w:val="002920E2"/>
    <w:rsid w:val="002A71B5"/>
    <w:rsid w:val="002B0CC8"/>
    <w:rsid w:val="002B1375"/>
    <w:rsid w:val="002B2BEA"/>
    <w:rsid w:val="002B6707"/>
    <w:rsid w:val="002E2E20"/>
    <w:rsid w:val="002F1EA0"/>
    <w:rsid w:val="002F2D4C"/>
    <w:rsid w:val="002F7782"/>
    <w:rsid w:val="00300868"/>
    <w:rsid w:val="003030C0"/>
    <w:rsid w:val="00311427"/>
    <w:rsid w:val="0031150B"/>
    <w:rsid w:val="00317834"/>
    <w:rsid w:val="00321306"/>
    <w:rsid w:val="0032258E"/>
    <w:rsid w:val="00340EF2"/>
    <w:rsid w:val="003425A7"/>
    <w:rsid w:val="00342FAB"/>
    <w:rsid w:val="00353AA8"/>
    <w:rsid w:val="00357B59"/>
    <w:rsid w:val="00366301"/>
    <w:rsid w:val="00367FC9"/>
    <w:rsid w:val="00376E7F"/>
    <w:rsid w:val="00385DD1"/>
    <w:rsid w:val="00386BD1"/>
    <w:rsid w:val="003934B5"/>
    <w:rsid w:val="00394E77"/>
    <w:rsid w:val="003A7DB8"/>
    <w:rsid w:val="003B119D"/>
    <w:rsid w:val="003B214A"/>
    <w:rsid w:val="003B4142"/>
    <w:rsid w:val="003C30C2"/>
    <w:rsid w:val="003C6F0E"/>
    <w:rsid w:val="003D01BA"/>
    <w:rsid w:val="003D1461"/>
    <w:rsid w:val="003E250E"/>
    <w:rsid w:val="003F3102"/>
    <w:rsid w:val="003F427D"/>
    <w:rsid w:val="003F7FF4"/>
    <w:rsid w:val="00406515"/>
    <w:rsid w:val="004068B8"/>
    <w:rsid w:val="00414032"/>
    <w:rsid w:val="00415354"/>
    <w:rsid w:val="004275B1"/>
    <w:rsid w:val="004314D4"/>
    <w:rsid w:val="004330C1"/>
    <w:rsid w:val="00436228"/>
    <w:rsid w:val="00437BBB"/>
    <w:rsid w:val="00444EE5"/>
    <w:rsid w:val="00446735"/>
    <w:rsid w:val="004477C0"/>
    <w:rsid w:val="00463BF0"/>
    <w:rsid w:val="004667D7"/>
    <w:rsid w:val="004744A3"/>
    <w:rsid w:val="0049620E"/>
    <w:rsid w:val="004A71CA"/>
    <w:rsid w:val="004B0301"/>
    <w:rsid w:val="004B0963"/>
    <w:rsid w:val="004B13B6"/>
    <w:rsid w:val="004B456C"/>
    <w:rsid w:val="004B780C"/>
    <w:rsid w:val="004C1474"/>
    <w:rsid w:val="004C215B"/>
    <w:rsid w:val="004E601E"/>
    <w:rsid w:val="004E699B"/>
    <w:rsid w:val="004E77C0"/>
    <w:rsid w:val="004F1F54"/>
    <w:rsid w:val="004F2465"/>
    <w:rsid w:val="004F3B76"/>
    <w:rsid w:val="004F4406"/>
    <w:rsid w:val="005004D0"/>
    <w:rsid w:val="00501165"/>
    <w:rsid w:val="00512317"/>
    <w:rsid w:val="00515E9B"/>
    <w:rsid w:val="00517266"/>
    <w:rsid w:val="00521262"/>
    <w:rsid w:val="00531AED"/>
    <w:rsid w:val="005416BD"/>
    <w:rsid w:val="00544D4C"/>
    <w:rsid w:val="0056148F"/>
    <w:rsid w:val="00572197"/>
    <w:rsid w:val="005736A8"/>
    <w:rsid w:val="00593DF0"/>
    <w:rsid w:val="00595E0D"/>
    <w:rsid w:val="005A27A2"/>
    <w:rsid w:val="005A348D"/>
    <w:rsid w:val="005A7DD5"/>
    <w:rsid w:val="005C5175"/>
    <w:rsid w:val="005D07F1"/>
    <w:rsid w:val="005D2948"/>
    <w:rsid w:val="005D54AA"/>
    <w:rsid w:val="005D6CFE"/>
    <w:rsid w:val="005E00A6"/>
    <w:rsid w:val="006034FD"/>
    <w:rsid w:val="00604663"/>
    <w:rsid w:val="00621950"/>
    <w:rsid w:val="00633A1D"/>
    <w:rsid w:val="0063409B"/>
    <w:rsid w:val="0063485C"/>
    <w:rsid w:val="00636391"/>
    <w:rsid w:val="0065241F"/>
    <w:rsid w:val="006562FB"/>
    <w:rsid w:val="0066075E"/>
    <w:rsid w:val="00675A8B"/>
    <w:rsid w:val="00675E7A"/>
    <w:rsid w:val="006771F7"/>
    <w:rsid w:val="00685998"/>
    <w:rsid w:val="00690F53"/>
    <w:rsid w:val="00692511"/>
    <w:rsid w:val="00695856"/>
    <w:rsid w:val="00695C0F"/>
    <w:rsid w:val="006A3CE0"/>
    <w:rsid w:val="006B0985"/>
    <w:rsid w:val="006B2F15"/>
    <w:rsid w:val="006B2F9A"/>
    <w:rsid w:val="006B736E"/>
    <w:rsid w:val="006E57F8"/>
    <w:rsid w:val="006F05DD"/>
    <w:rsid w:val="006F4A6F"/>
    <w:rsid w:val="007034F3"/>
    <w:rsid w:val="007248E5"/>
    <w:rsid w:val="00732DD1"/>
    <w:rsid w:val="0075028F"/>
    <w:rsid w:val="00752D09"/>
    <w:rsid w:val="007552F3"/>
    <w:rsid w:val="00755835"/>
    <w:rsid w:val="00761CB3"/>
    <w:rsid w:val="00767E1C"/>
    <w:rsid w:val="00773352"/>
    <w:rsid w:val="00783B7E"/>
    <w:rsid w:val="00786671"/>
    <w:rsid w:val="007925CA"/>
    <w:rsid w:val="0079596F"/>
    <w:rsid w:val="00796E36"/>
    <w:rsid w:val="007A6502"/>
    <w:rsid w:val="007A773E"/>
    <w:rsid w:val="007E4FD5"/>
    <w:rsid w:val="007E5201"/>
    <w:rsid w:val="007E64EE"/>
    <w:rsid w:val="007F5C18"/>
    <w:rsid w:val="008040B1"/>
    <w:rsid w:val="00816A5F"/>
    <w:rsid w:val="00822AB2"/>
    <w:rsid w:val="00834359"/>
    <w:rsid w:val="008530AD"/>
    <w:rsid w:val="00855D4A"/>
    <w:rsid w:val="00857A65"/>
    <w:rsid w:val="00861DAD"/>
    <w:rsid w:val="0087002C"/>
    <w:rsid w:val="00872863"/>
    <w:rsid w:val="00874C20"/>
    <w:rsid w:val="00876307"/>
    <w:rsid w:val="008771BD"/>
    <w:rsid w:val="00877A64"/>
    <w:rsid w:val="008854E4"/>
    <w:rsid w:val="008870C0"/>
    <w:rsid w:val="008C0EA2"/>
    <w:rsid w:val="008C54D3"/>
    <w:rsid w:val="008C7E41"/>
    <w:rsid w:val="008D6978"/>
    <w:rsid w:val="008E3848"/>
    <w:rsid w:val="008E5A73"/>
    <w:rsid w:val="008F0F7B"/>
    <w:rsid w:val="008F589C"/>
    <w:rsid w:val="009001F5"/>
    <w:rsid w:val="009116A7"/>
    <w:rsid w:val="0091455F"/>
    <w:rsid w:val="009176D9"/>
    <w:rsid w:val="0092107A"/>
    <w:rsid w:val="00924576"/>
    <w:rsid w:val="00926071"/>
    <w:rsid w:val="0093460B"/>
    <w:rsid w:val="00937405"/>
    <w:rsid w:val="009406CA"/>
    <w:rsid w:val="009566B1"/>
    <w:rsid w:val="00962C60"/>
    <w:rsid w:val="00971D95"/>
    <w:rsid w:val="0097245E"/>
    <w:rsid w:val="00976FCF"/>
    <w:rsid w:val="00977868"/>
    <w:rsid w:val="009827EB"/>
    <w:rsid w:val="009832C5"/>
    <w:rsid w:val="0099173D"/>
    <w:rsid w:val="00993D1E"/>
    <w:rsid w:val="009A0222"/>
    <w:rsid w:val="009A0F96"/>
    <w:rsid w:val="009A14E0"/>
    <w:rsid w:val="009A7FFE"/>
    <w:rsid w:val="009B2809"/>
    <w:rsid w:val="009B7E29"/>
    <w:rsid w:val="009C0D64"/>
    <w:rsid w:val="009C2BE4"/>
    <w:rsid w:val="009C2F37"/>
    <w:rsid w:val="009D1465"/>
    <w:rsid w:val="009D554A"/>
    <w:rsid w:val="009E4DAE"/>
    <w:rsid w:val="009E754B"/>
    <w:rsid w:val="00A0350E"/>
    <w:rsid w:val="00A052D4"/>
    <w:rsid w:val="00A0732C"/>
    <w:rsid w:val="00A111E6"/>
    <w:rsid w:val="00A14190"/>
    <w:rsid w:val="00A15BD7"/>
    <w:rsid w:val="00A16AAF"/>
    <w:rsid w:val="00A23848"/>
    <w:rsid w:val="00A33AE8"/>
    <w:rsid w:val="00A426F2"/>
    <w:rsid w:val="00A62322"/>
    <w:rsid w:val="00A70B60"/>
    <w:rsid w:val="00A71A08"/>
    <w:rsid w:val="00A74885"/>
    <w:rsid w:val="00A74C1D"/>
    <w:rsid w:val="00A77B99"/>
    <w:rsid w:val="00A81EC8"/>
    <w:rsid w:val="00A82C44"/>
    <w:rsid w:val="00A90BD7"/>
    <w:rsid w:val="00A90BFA"/>
    <w:rsid w:val="00AB03FF"/>
    <w:rsid w:val="00AB23C5"/>
    <w:rsid w:val="00AC5D6A"/>
    <w:rsid w:val="00AD2797"/>
    <w:rsid w:val="00AE3249"/>
    <w:rsid w:val="00AE5068"/>
    <w:rsid w:val="00AF7B57"/>
    <w:rsid w:val="00B024C3"/>
    <w:rsid w:val="00B176EF"/>
    <w:rsid w:val="00B21E50"/>
    <w:rsid w:val="00B22D38"/>
    <w:rsid w:val="00B244C6"/>
    <w:rsid w:val="00B34AF1"/>
    <w:rsid w:val="00B4145F"/>
    <w:rsid w:val="00B713EC"/>
    <w:rsid w:val="00B729EE"/>
    <w:rsid w:val="00B87DC2"/>
    <w:rsid w:val="00B94BF3"/>
    <w:rsid w:val="00BA0120"/>
    <w:rsid w:val="00BA33E4"/>
    <w:rsid w:val="00BA7137"/>
    <w:rsid w:val="00BB18EB"/>
    <w:rsid w:val="00BB3142"/>
    <w:rsid w:val="00BB402E"/>
    <w:rsid w:val="00BC0211"/>
    <w:rsid w:val="00BC186E"/>
    <w:rsid w:val="00BD3E50"/>
    <w:rsid w:val="00BD6A7E"/>
    <w:rsid w:val="00BE61FD"/>
    <w:rsid w:val="00BF6002"/>
    <w:rsid w:val="00C0059D"/>
    <w:rsid w:val="00C01829"/>
    <w:rsid w:val="00C1364A"/>
    <w:rsid w:val="00C15EDB"/>
    <w:rsid w:val="00C16B6F"/>
    <w:rsid w:val="00C21463"/>
    <w:rsid w:val="00C46988"/>
    <w:rsid w:val="00C50DAC"/>
    <w:rsid w:val="00C5186A"/>
    <w:rsid w:val="00C54F5C"/>
    <w:rsid w:val="00C579AF"/>
    <w:rsid w:val="00C741FC"/>
    <w:rsid w:val="00C87B6D"/>
    <w:rsid w:val="00C93446"/>
    <w:rsid w:val="00C93E31"/>
    <w:rsid w:val="00C952F4"/>
    <w:rsid w:val="00C96707"/>
    <w:rsid w:val="00CB0E8F"/>
    <w:rsid w:val="00CB1F29"/>
    <w:rsid w:val="00CB3C5B"/>
    <w:rsid w:val="00CD09E3"/>
    <w:rsid w:val="00CE5C2E"/>
    <w:rsid w:val="00CF3858"/>
    <w:rsid w:val="00D04ECB"/>
    <w:rsid w:val="00D12998"/>
    <w:rsid w:val="00D406B4"/>
    <w:rsid w:val="00D4087F"/>
    <w:rsid w:val="00D6734B"/>
    <w:rsid w:val="00D71C54"/>
    <w:rsid w:val="00D72072"/>
    <w:rsid w:val="00D76B74"/>
    <w:rsid w:val="00D9290E"/>
    <w:rsid w:val="00D92A24"/>
    <w:rsid w:val="00D939C1"/>
    <w:rsid w:val="00DB0F93"/>
    <w:rsid w:val="00DB3A38"/>
    <w:rsid w:val="00DC2B71"/>
    <w:rsid w:val="00DC506F"/>
    <w:rsid w:val="00DC6F95"/>
    <w:rsid w:val="00DD15DD"/>
    <w:rsid w:val="00DE5503"/>
    <w:rsid w:val="00DE5EF8"/>
    <w:rsid w:val="00DE7AD3"/>
    <w:rsid w:val="00DF332D"/>
    <w:rsid w:val="00DF3DE1"/>
    <w:rsid w:val="00E0041F"/>
    <w:rsid w:val="00E12897"/>
    <w:rsid w:val="00E2373F"/>
    <w:rsid w:val="00E23BEB"/>
    <w:rsid w:val="00E250B1"/>
    <w:rsid w:val="00E40E91"/>
    <w:rsid w:val="00E47832"/>
    <w:rsid w:val="00E561B2"/>
    <w:rsid w:val="00E60C05"/>
    <w:rsid w:val="00E63375"/>
    <w:rsid w:val="00E63DAA"/>
    <w:rsid w:val="00E65529"/>
    <w:rsid w:val="00E71D8D"/>
    <w:rsid w:val="00E81BE5"/>
    <w:rsid w:val="00E82768"/>
    <w:rsid w:val="00E9530E"/>
    <w:rsid w:val="00EA011A"/>
    <w:rsid w:val="00EA3AAA"/>
    <w:rsid w:val="00EA476A"/>
    <w:rsid w:val="00EB268D"/>
    <w:rsid w:val="00EB59BB"/>
    <w:rsid w:val="00EC0B41"/>
    <w:rsid w:val="00EC16D5"/>
    <w:rsid w:val="00ED2B0F"/>
    <w:rsid w:val="00EF271C"/>
    <w:rsid w:val="00F03848"/>
    <w:rsid w:val="00F04072"/>
    <w:rsid w:val="00F13521"/>
    <w:rsid w:val="00F23289"/>
    <w:rsid w:val="00F244A0"/>
    <w:rsid w:val="00F35782"/>
    <w:rsid w:val="00F3688D"/>
    <w:rsid w:val="00F438F6"/>
    <w:rsid w:val="00F52506"/>
    <w:rsid w:val="00F61959"/>
    <w:rsid w:val="00F66D02"/>
    <w:rsid w:val="00F670E4"/>
    <w:rsid w:val="00F70789"/>
    <w:rsid w:val="00F75BE0"/>
    <w:rsid w:val="00F853EF"/>
    <w:rsid w:val="00F931F1"/>
    <w:rsid w:val="00F959A8"/>
    <w:rsid w:val="00FA1041"/>
    <w:rsid w:val="00FA316A"/>
    <w:rsid w:val="00FA5DB1"/>
    <w:rsid w:val="00FA688C"/>
    <w:rsid w:val="00FB131B"/>
    <w:rsid w:val="00FB3657"/>
    <w:rsid w:val="00FB4022"/>
    <w:rsid w:val="00FC335A"/>
    <w:rsid w:val="00FE41D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4A4A7"/>
  <w15:docId w15:val="{5DAD9676-7AAE-4C5E-83D1-31C4435F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C1"/>
    <w:pPr>
      <w:keepNext/>
      <w:keepLines/>
      <w:spacing w:before="720" w:after="480"/>
      <w:outlineLvl w:val="0"/>
    </w:pPr>
    <w:rPr>
      <w:rFonts w:eastAsia="Times New Roman" w:cs="Times New Roman"/>
      <w:b/>
      <w:bCs/>
      <w:color w:val="595959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1DE"/>
    <w:pPr>
      <w:spacing w:before="120" w:after="120"/>
      <w:outlineLvl w:val="1"/>
    </w:pPr>
    <w:rPr>
      <w:rFonts w:cs="Arial"/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FE41DE"/>
    <w:pPr>
      <w:keepNext/>
      <w:keepLines/>
      <w:spacing w:before="200"/>
      <w:outlineLvl w:val="2"/>
    </w:pPr>
    <w:rPr>
      <w:rFonts w:eastAsia="Times New Roman" w:cs="Times New Roman"/>
      <w:bCs/>
      <w:color w:val="40404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51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511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7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E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914"/>
    <w:rPr>
      <w:rFonts w:ascii="Tahoma" w:hAnsi="Tahoma" w:cs="Tahoma"/>
      <w:sz w:val="16"/>
      <w:szCs w:val="16"/>
    </w:rPr>
  </w:style>
  <w:style w:type="numbering" w:customStyle="1" w:styleId="HollowSquare">
    <w:name w:val="Hollow Square"/>
    <w:rsid w:val="00251D15"/>
    <w:pPr>
      <w:numPr>
        <w:numId w:val="11"/>
      </w:numPr>
    </w:pPr>
  </w:style>
  <w:style w:type="numbering" w:customStyle="1" w:styleId="LowerCaseRoman">
    <w:name w:val="Lower Case Roman"/>
    <w:basedOn w:val="NoList"/>
    <w:rsid w:val="003E2E66"/>
    <w:pPr>
      <w:numPr>
        <w:numId w:val="1"/>
      </w:numPr>
    </w:pPr>
  </w:style>
  <w:style w:type="numbering" w:customStyle="1" w:styleId="UpperCaseRoman">
    <w:name w:val="Upper Case Roman"/>
    <w:basedOn w:val="NoList"/>
    <w:rsid w:val="003E2E66"/>
    <w:pPr>
      <w:numPr>
        <w:numId w:val="2"/>
      </w:numPr>
    </w:pPr>
  </w:style>
  <w:style w:type="numbering" w:customStyle="1" w:styleId="UpperCaseLetter">
    <w:name w:val="Upper Case Letter"/>
    <w:basedOn w:val="NoList"/>
    <w:rsid w:val="003E2E66"/>
    <w:pPr>
      <w:numPr>
        <w:numId w:val="3"/>
      </w:numPr>
    </w:pPr>
  </w:style>
  <w:style w:type="numbering" w:customStyle="1" w:styleId="LowerCaseLetter">
    <w:name w:val="Lower Case Letter"/>
    <w:basedOn w:val="NoList"/>
    <w:rsid w:val="003E2E66"/>
    <w:pPr>
      <w:numPr>
        <w:numId w:val="4"/>
      </w:numPr>
    </w:pPr>
  </w:style>
  <w:style w:type="numbering" w:customStyle="1" w:styleId="Arabic">
    <w:name w:val="Arabic"/>
    <w:basedOn w:val="NoList"/>
    <w:rsid w:val="003E2E66"/>
    <w:pPr>
      <w:numPr>
        <w:numId w:val="5"/>
      </w:numPr>
    </w:pPr>
  </w:style>
  <w:style w:type="numbering" w:customStyle="1" w:styleId="ArabicDot">
    <w:name w:val="Arabic Dot"/>
    <w:basedOn w:val="NoList"/>
    <w:rsid w:val="004738EB"/>
    <w:pPr>
      <w:numPr>
        <w:numId w:val="6"/>
      </w:numPr>
    </w:pPr>
  </w:style>
  <w:style w:type="numbering" w:customStyle="1" w:styleId="UpperCaseRomanDot">
    <w:name w:val="Upper Case Roman Dot"/>
    <w:basedOn w:val="NoList"/>
    <w:rsid w:val="005804B1"/>
    <w:pPr>
      <w:numPr>
        <w:numId w:val="7"/>
      </w:numPr>
    </w:pPr>
  </w:style>
  <w:style w:type="numbering" w:customStyle="1" w:styleId="UpperCaseLetterDot">
    <w:name w:val="Upper Case Letter Dot"/>
    <w:basedOn w:val="NoList"/>
    <w:rsid w:val="005804B1"/>
    <w:pPr>
      <w:numPr>
        <w:numId w:val="8"/>
      </w:numPr>
    </w:pPr>
  </w:style>
  <w:style w:type="numbering" w:customStyle="1" w:styleId="LowerCaseLetterDot">
    <w:name w:val="Lower Case Letter Dot"/>
    <w:basedOn w:val="NoList"/>
    <w:rsid w:val="00782652"/>
    <w:pPr>
      <w:numPr>
        <w:numId w:val="9"/>
      </w:numPr>
    </w:pPr>
  </w:style>
  <w:style w:type="numbering" w:customStyle="1" w:styleId="LowerCaseRomanDot">
    <w:name w:val="Lower Case Roman Dot"/>
    <w:basedOn w:val="LowerCaseLetterDot"/>
    <w:rsid w:val="00782652"/>
    <w:pPr>
      <w:numPr>
        <w:numId w:val="10"/>
      </w:numPr>
    </w:pPr>
  </w:style>
  <w:style w:type="numbering" w:customStyle="1" w:styleId="Star">
    <w:name w:val="Star"/>
    <w:rsid w:val="00251D15"/>
    <w:pPr>
      <w:numPr>
        <w:numId w:val="12"/>
      </w:numPr>
    </w:pPr>
  </w:style>
  <w:style w:type="numbering" w:customStyle="1" w:styleId="Arrow">
    <w:name w:val="Arrow"/>
    <w:rsid w:val="00251D15"/>
    <w:pPr>
      <w:numPr>
        <w:numId w:val="13"/>
      </w:numPr>
    </w:pPr>
  </w:style>
  <w:style w:type="numbering" w:customStyle="1" w:styleId="Rhombus">
    <w:name w:val="Rhombus"/>
    <w:rsid w:val="00251D15"/>
    <w:pPr>
      <w:numPr>
        <w:numId w:val="14"/>
      </w:numPr>
    </w:pPr>
  </w:style>
  <w:style w:type="numbering" w:customStyle="1" w:styleId="FilledSquare">
    <w:name w:val="Filled Square"/>
    <w:rsid w:val="00251D15"/>
    <w:pPr>
      <w:numPr>
        <w:numId w:val="15"/>
      </w:numPr>
    </w:pPr>
  </w:style>
  <w:style w:type="numbering" w:customStyle="1" w:styleId="Circle">
    <w:name w:val="Circle"/>
    <w:rsid w:val="00251D15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D939C1"/>
    <w:rPr>
      <w:rFonts w:ascii="Arial" w:eastAsia="Times New Roman" w:hAnsi="Arial" w:cs="Times New Roman"/>
      <w:b/>
      <w:bCs/>
      <w:color w:val="595959"/>
      <w:sz w:val="36"/>
      <w:szCs w:val="28"/>
    </w:rPr>
  </w:style>
  <w:style w:type="character" w:customStyle="1" w:styleId="Heading2Char">
    <w:name w:val="Heading 2 Char"/>
    <w:link w:val="Heading2"/>
    <w:uiPriority w:val="9"/>
    <w:semiHidden/>
    <w:rsid w:val="00FE41DE"/>
    <w:rPr>
      <w:rFonts w:ascii="Arial" w:hAnsi="Arial" w:cs="Arial"/>
      <w:b/>
      <w:sz w:val="32"/>
    </w:rPr>
  </w:style>
  <w:style w:type="character" w:customStyle="1" w:styleId="Heading3Char">
    <w:name w:val="Heading 3 Char"/>
    <w:link w:val="Heading3"/>
    <w:uiPriority w:val="9"/>
    <w:semiHidden/>
    <w:rsid w:val="00FE41DE"/>
    <w:rPr>
      <w:rFonts w:ascii="Arial" w:eastAsia="Times New Roman" w:hAnsi="Arial" w:cs="Times New Roman"/>
      <w:b/>
      <w:bCs/>
      <w:color w:val="404040"/>
      <w:sz w:val="28"/>
    </w:rPr>
  </w:style>
  <w:style w:type="character" w:customStyle="1" w:styleId="Heading4Char">
    <w:name w:val="Heading 4 Char"/>
    <w:link w:val="Heading4"/>
    <w:uiPriority w:val="9"/>
    <w:rsid w:val="00692511"/>
    <w:rPr>
      <w:rFonts w:ascii="Arial" w:eastAsia="Times New Roman" w:hAnsi="Arial" w:cs="Times New Roman"/>
      <w:b/>
      <w:bCs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1DE"/>
    <w:pPr>
      <w:spacing w:line="240" w:lineRule="auto"/>
    </w:pPr>
    <w:rPr>
      <w:b/>
      <w:bCs/>
      <w:color w:val="404040"/>
      <w:sz w:val="22"/>
      <w:szCs w:val="18"/>
    </w:rPr>
  </w:style>
  <w:style w:type="paragraph" w:styleId="ListParagraph">
    <w:name w:val="List Paragraph"/>
    <w:basedOn w:val="Normal"/>
    <w:uiPriority w:val="34"/>
    <w:qFormat/>
    <w:rsid w:val="00FE4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/>
    </w:pPr>
  </w:style>
  <w:style w:type="character" w:customStyle="1" w:styleId="QuoteChar">
    <w:name w:val="Quote Char"/>
    <w:link w:val="Quote"/>
    <w:uiPriority w:val="29"/>
    <w:rsid w:val="00FE41DE"/>
    <w:rPr>
      <w:rFonts w:ascii="Arial" w:hAnsi="Arial"/>
      <w:shd w:val="clear" w:color="auto" w:fill="EAF1DD"/>
    </w:rPr>
  </w:style>
  <w:style w:type="paragraph" w:customStyle="1" w:styleId="Header2">
    <w:name w:val="Header 2"/>
    <w:basedOn w:val="Heading2"/>
    <w:rsid w:val="00D939C1"/>
    <w:pPr>
      <w:keepNext/>
      <w:spacing w:before="600" w:after="360"/>
    </w:pPr>
    <w:rPr>
      <w:color w:val="000000" w:themeColor="text1"/>
      <w:sz w:val="28"/>
      <w:shd w:val="clear" w:color="auto" w:fill="FFFFFF"/>
    </w:rPr>
  </w:style>
  <w:style w:type="paragraph" w:customStyle="1" w:styleId="Header3">
    <w:name w:val="Header 3"/>
    <w:basedOn w:val="Heading3"/>
    <w:qFormat/>
    <w:rsid w:val="008870C0"/>
    <w:rPr>
      <w:rFonts w:cs="Arial"/>
      <w:color w:val="000000" w:themeColor="text1"/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61CB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57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92511"/>
    <w:rPr>
      <w:rFonts w:ascii="Arial" w:eastAsiaTheme="majorEastAsia" w:hAnsi="Arial" w:cstheme="majorBidi"/>
      <w:b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8%20x64\Gallery\PrintOutput\Adobe%20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5C51-765E-43B1-8D8A-FBFD0F87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Adobe Captivate.dot</Template>
  <TotalTime>553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TRIM - Accessible version</vt:lpstr>
    </vt:vector>
  </TitlesOfParts>
  <Company>Department of Health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TRIM - Accessible version</dc:title>
  <dc:subject>TRIM</dc:subject>
  <dc:creator>Dunn Stuart</dc:creator>
  <cp:lastModifiedBy>DUNN, Stuart</cp:lastModifiedBy>
  <cp:revision>35</cp:revision>
  <cp:lastPrinted>1900-12-31T14:00:00Z</cp:lastPrinted>
  <dcterms:created xsi:type="dcterms:W3CDTF">2018-07-18T04:44:00Z</dcterms:created>
  <dcterms:modified xsi:type="dcterms:W3CDTF">2022-09-19T23:57:00Z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en-AU</vt:lpwstr>
  </property>
</Properties>
</file>