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E632D" w14:textId="36A1C793" w:rsidR="0042034D" w:rsidRDefault="003318DE" w:rsidP="005E338B">
      <w:pPr>
        <w:pStyle w:val="QRGText"/>
      </w:pPr>
      <w:r>
        <w:t>Users</w:t>
      </w:r>
      <w:r w:rsidR="005E338B">
        <w:t xml:space="preserve"> of the </w:t>
      </w:r>
      <w:r>
        <w:t xml:space="preserve">Health Data Portal can have </w:t>
      </w:r>
      <w:r w:rsidR="005E338B">
        <w:t>different roles and responsibilities in term</w:t>
      </w:r>
      <w:r w:rsidR="00E82C61">
        <w:t>s</w:t>
      </w:r>
      <w:r w:rsidR="005E338B">
        <w:t xml:space="preserve"> of what function</w:t>
      </w:r>
      <w:r w:rsidR="00E82C61">
        <w:t>s</w:t>
      </w:r>
      <w:r w:rsidR="005E338B">
        <w:t xml:space="preserve"> and activities they can perform. </w:t>
      </w:r>
    </w:p>
    <w:p w14:paraId="655F9DA5" w14:textId="77777777" w:rsidR="00FB4582" w:rsidRDefault="0042034D" w:rsidP="005E338B">
      <w:pPr>
        <w:pStyle w:val="QRGText"/>
      </w:pPr>
      <w:r>
        <w:t xml:space="preserve">The table below lists </w:t>
      </w:r>
      <w:r w:rsidR="002D4761">
        <w:t xml:space="preserve">the different </w:t>
      </w:r>
      <w:r w:rsidR="005E338B">
        <w:t xml:space="preserve">roles </w:t>
      </w:r>
      <w:r w:rsidR="002D4761">
        <w:t xml:space="preserve">users can have </w:t>
      </w:r>
      <w:r>
        <w:t xml:space="preserve">in the </w:t>
      </w:r>
      <w:r w:rsidR="005C1856">
        <w:t xml:space="preserve">Data </w:t>
      </w:r>
      <w:r>
        <w:t>Portal.</w:t>
      </w:r>
      <w:r w:rsidR="009F1A68" w:rsidRPr="009F1A68">
        <w:rPr>
          <w:rFonts w:ascii="Times New Roman" w:hAnsi="Times New Roman"/>
          <w:noProof/>
          <w:lang w:eastAsia="en-AU"/>
        </w:rPr>
        <w:t xml:space="preserve"> </w:t>
      </w:r>
    </w:p>
    <w:tbl>
      <w:tblPr>
        <w:tblStyle w:val="TableGrid"/>
        <w:tblW w:w="9780" w:type="dxa"/>
        <w:tblInd w:w="534" w:type="dxa"/>
        <w:tblLook w:val="04A0" w:firstRow="1" w:lastRow="0" w:firstColumn="1" w:lastColumn="0" w:noHBand="0" w:noVBand="1"/>
        <w:tblDescription w:val="Table describing each of the roles within the Health Data Portal. The first column lists each of the roles while the second column describes each role in detail."/>
      </w:tblPr>
      <w:tblGrid>
        <w:gridCol w:w="2502"/>
        <w:gridCol w:w="7278"/>
      </w:tblGrid>
      <w:tr w:rsidR="005E338B" w:rsidRPr="006B7216" w14:paraId="3A00FEAC" w14:textId="77777777" w:rsidTr="00D96EEF">
        <w:trPr>
          <w:tblHeader/>
        </w:trPr>
        <w:tc>
          <w:tcPr>
            <w:tcW w:w="2502" w:type="dxa"/>
            <w:shd w:val="clear" w:color="auto" w:fill="00B0F0"/>
          </w:tcPr>
          <w:p w14:paraId="202FBD27" w14:textId="77777777" w:rsidR="005E338B" w:rsidRPr="002D4761" w:rsidRDefault="005E338B" w:rsidP="00EF50F2">
            <w:pPr>
              <w:pStyle w:val="QRGTableHeading"/>
              <w:rPr>
                <w:color w:val="FFFFFF" w:themeColor="background1"/>
              </w:rPr>
            </w:pPr>
            <w:r w:rsidRPr="002D4761">
              <w:rPr>
                <w:color w:val="FFFFFF" w:themeColor="background1"/>
              </w:rPr>
              <w:t>Role</w:t>
            </w:r>
          </w:p>
        </w:tc>
        <w:tc>
          <w:tcPr>
            <w:tcW w:w="7278" w:type="dxa"/>
            <w:shd w:val="clear" w:color="auto" w:fill="00B0F0"/>
          </w:tcPr>
          <w:p w14:paraId="62783E75" w14:textId="77777777" w:rsidR="005E338B" w:rsidRPr="002D4761" w:rsidRDefault="003C7A22" w:rsidP="00EF50F2">
            <w:pPr>
              <w:pStyle w:val="QRGTableHeading"/>
              <w:tabs>
                <w:tab w:val="left" w:pos="2635"/>
                <w:tab w:val="center" w:pos="4608"/>
              </w:tabs>
              <w:jc w:val="lef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ab/>
            </w:r>
            <w:r w:rsidR="005E338B" w:rsidRPr="002D4761">
              <w:rPr>
                <w:color w:val="FFFFFF" w:themeColor="background1"/>
              </w:rPr>
              <w:t>Description</w:t>
            </w:r>
          </w:p>
        </w:tc>
      </w:tr>
      <w:tr w:rsidR="00627C80" w:rsidRPr="008467EB" w14:paraId="7BB33562" w14:textId="77777777" w:rsidTr="00D96EEF">
        <w:tc>
          <w:tcPr>
            <w:tcW w:w="9780" w:type="dxa"/>
            <w:gridSpan w:val="2"/>
          </w:tcPr>
          <w:p w14:paraId="5336E31A" w14:textId="77777777" w:rsidR="00627C80" w:rsidRPr="0042034D" w:rsidRDefault="00627C80" w:rsidP="0042034D">
            <w:pPr>
              <w:pStyle w:val="QRGTableTextLeft"/>
              <w:rPr>
                <w:b/>
              </w:rPr>
            </w:pPr>
            <w:r w:rsidRPr="0042034D">
              <w:rPr>
                <w:b/>
              </w:rPr>
              <w:t>End User Roles (Data Asset Submission Workflow)</w:t>
            </w:r>
          </w:p>
        </w:tc>
      </w:tr>
      <w:tr w:rsidR="005E338B" w:rsidRPr="008467EB" w14:paraId="04A45243" w14:textId="77777777" w:rsidTr="00D96EEF">
        <w:tc>
          <w:tcPr>
            <w:tcW w:w="2502" w:type="dxa"/>
          </w:tcPr>
          <w:p w14:paraId="2513E1BF" w14:textId="77777777" w:rsidR="005E338B" w:rsidRPr="00463FE9" w:rsidRDefault="004705A2" w:rsidP="0042034D">
            <w:pPr>
              <w:pStyle w:val="QRGText"/>
            </w:pPr>
            <w:r w:rsidRPr="00463FE9">
              <w:t>Submission Uploader</w:t>
            </w:r>
          </w:p>
        </w:tc>
        <w:tc>
          <w:tcPr>
            <w:tcW w:w="7278" w:type="dxa"/>
          </w:tcPr>
          <w:p w14:paraId="06C81AA8" w14:textId="77777777" w:rsidR="00D81ED6" w:rsidRDefault="004705A2" w:rsidP="0042034D">
            <w:pPr>
              <w:pStyle w:val="QRGText"/>
            </w:pPr>
            <w:r w:rsidRPr="00463FE9">
              <w:t xml:space="preserve">The </w:t>
            </w:r>
            <w:r w:rsidRPr="00463FE9">
              <w:rPr>
                <w:i/>
              </w:rPr>
              <w:t>Submission Uploader</w:t>
            </w:r>
            <w:r w:rsidRPr="00463FE9">
              <w:t xml:space="preserve"> is the creator</w:t>
            </w:r>
            <w:r w:rsidR="00D96EEF">
              <w:t>/updater</w:t>
            </w:r>
            <w:r w:rsidRPr="00463FE9">
              <w:t xml:space="preserve"> of a data asset in the </w:t>
            </w:r>
            <w:r w:rsidR="005C1856">
              <w:t xml:space="preserve">Data </w:t>
            </w:r>
            <w:r w:rsidRPr="00463FE9">
              <w:t xml:space="preserve">Portal. They create the draft data asset containing information </w:t>
            </w:r>
            <w:r w:rsidR="00E82C61" w:rsidRPr="00463FE9">
              <w:t>relevant to their requirements</w:t>
            </w:r>
            <w:r w:rsidR="0042034D">
              <w:t xml:space="preserve">, </w:t>
            </w:r>
            <w:r w:rsidR="00463FE9" w:rsidRPr="00463FE9">
              <w:t>i</w:t>
            </w:r>
            <w:r w:rsidR="00484451">
              <w:t xml:space="preserve">ncluding the uploaded </w:t>
            </w:r>
            <w:r w:rsidR="00E743AF">
              <w:t>document, report or file</w:t>
            </w:r>
            <w:r w:rsidR="00484451">
              <w:t>.</w:t>
            </w:r>
            <w:r w:rsidR="00D81ED6" w:rsidRPr="00463FE9">
              <w:t xml:space="preserve"> </w:t>
            </w:r>
          </w:p>
          <w:p w14:paraId="45B35056" w14:textId="77777777" w:rsidR="004705A2" w:rsidRPr="00463FE9" w:rsidRDefault="004705A2" w:rsidP="0042034D">
            <w:pPr>
              <w:pStyle w:val="QRGText"/>
            </w:pPr>
            <w:r w:rsidRPr="00463FE9">
              <w:t xml:space="preserve">The </w:t>
            </w:r>
            <w:r w:rsidRPr="00463FE9">
              <w:rPr>
                <w:i/>
              </w:rPr>
              <w:t>Submission Uploader</w:t>
            </w:r>
            <w:r w:rsidRPr="00463FE9">
              <w:t xml:space="preserve"> can send the data asset</w:t>
            </w:r>
            <w:r w:rsidR="003376A9">
              <w:t xml:space="preserve"> they have created</w:t>
            </w:r>
            <w:r w:rsidRPr="00463FE9">
              <w:t xml:space="preserve"> to a colleague </w:t>
            </w:r>
            <w:r w:rsidR="00D96EEF">
              <w:t>either</w:t>
            </w:r>
            <w:r w:rsidR="00D96EEF" w:rsidRPr="00463FE9">
              <w:t xml:space="preserve"> </w:t>
            </w:r>
            <w:r w:rsidRPr="00463FE9">
              <w:t>for review (</w:t>
            </w:r>
            <w:r w:rsidRPr="00463FE9">
              <w:rPr>
                <w:i/>
              </w:rPr>
              <w:t>Submission Reviewer</w:t>
            </w:r>
            <w:r w:rsidRPr="00463FE9">
              <w:t>) or approval (</w:t>
            </w:r>
            <w:r w:rsidRPr="00463FE9">
              <w:rPr>
                <w:i/>
              </w:rPr>
              <w:t>Submission Approver</w:t>
            </w:r>
            <w:r w:rsidRPr="00463FE9">
              <w:t>)</w:t>
            </w:r>
            <w:r w:rsidR="000B0C48">
              <w:t>.</w:t>
            </w:r>
            <w:r w:rsidRPr="00463FE9">
              <w:t xml:space="preserve"> </w:t>
            </w:r>
          </w:p>
          <w:p w14:paraId="0B1DBAA7" w14:textId="77777777" w:rsidR="001A6121" w:rsidRDefault="004705A2" w:rsidP="00C72404">
            <w:pPr>
              <w:pStyle w:val="QRGText"/>
            </w:pPr>
            <w:r w:rsidRPr="00463FE9">
              <w:t>The</w:t>
            </w:r>
            <w:r w:rsidR="00FA494F" w:rsidRPr="00463FE9">
              <w:t xml:space="preserve"> </w:t>
            </w:r>
            <w:r w:rsidRPr="00463FE9">
              <w:rPr>
                <w:i/>
              </w:rPr>
              <w:t>Submission Uploader</w:t>
            </w:r>
            <w:r w:rsidRPr="00463FE9">
              <w:t xml:space="preserve"> may be required to amend a data asset as it progresses through the </w:t>
            </w:r>
            <w:r w:rsidR="005442E0" w:rsidRPr="00463FE9">
              <w:t>d</w:t>
            </w:r>
            <w:r w:rsidRPr="00463FE9">
              <w:t xml:space="preserve">ata </w:t>
            </w:r>
            <w:r w:rsidR="003376A9">
              <w:t>asset submission</w:t>
            </w:r>
            <w:r w:rsidR="002D4761" w:rsidRPr="00463FE9">
              <w:t xml:space="preserve"> workflow. </w:t>
            </w:r>
          </w:p>
          <w:p w14:paraId="0E8E501E" w14:textId="77777777" w:rsidR="0068313F" w:rsidRPr="0068313F" w:rsidRDefault="002D601D" w:rsidP="00C72404">
            <w:pPr>
              <w:pStyle w:val="QRGText"/>
            </w:pPr>
            <w:r>
              <w:rPr>
                <w:noProof/>
                <w:lang w:eastAsia="en-AU"/>
              </w:rPr>
              <w:drawing>
                <wp:inline distT="0" distB="0" distL="0" distR="0" wp14:anchorId="74E25C35" wp14:editId="2AF844A8">
                  <wp:extent cx="252000" cy="252000"/>
                  <wp:effectExtent l="0" t="0" r="0" b="0"/>
                  <wp:docPr id="60" name="Picture 60" title="No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PMKeyS_icon_ale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="0068313F">
              <w:t xml:space="preserve">This is listed in the </w:t>
            </w:r>
            <w:r w:rsidR="005C1856">
              <w:t xml:space="preserve">Data </w:t>
            </w:r>
            <w:r w:rsidR="0068313F">
              <w:t xml:space="preserve">Portal as </w:t>
            </w:r>
            <w:r w:rsidR="0068313F" w:rsidRPr="0068313F">
              <w:rPr>
                <w:i/>
              </w:rPr>
              <w:t>Uploader of data assets for submission</w:t>
            </w:r>
            <w:r w:rsidR="0068313F">
              <w:t>.</w:t>
            </w:r>
          </w:p>
        </w:tc>
      </w:tr>
      <w:tr w:rsidR="005E338B" w:rsidRPr="008467EB" w14:paraId="24E632B9" w14:textId="77777777" w:rsidTr="00D96EEF">
        <w:tc>
          <w:tcPr>
            <w:tcW w:w="2502" w:type="dxa"/>
          </w:tcPr>
          <w:p w14:paraId="2EF49322" w14:textId="77777777" w:rsidR="005E338B" w:rsidRPr="00463FE9" w:rsidRDefault="004705A2" w:rsidP="0042034D">
            <w:pPr>
              <w:pStyle w:val="QRGText"/>
            </w:pPr>
            <w:r w:rsidRPr="00463FE9">
              <w:t>Submission Reviewer</w:t>
            </w:r>
          </w:p>
        </w:tc>
        <w:tc>
          <w:tcPr>
            <w:tcW w:w="7278" w:type="dxa"/>
          </w:tcPr>
          <w:p w14:paraId="77BD3B11" w14:textId="77777777" w:rsidR="004705A2" w:rsidRPr="00463FE9" w:rsidRDefault="004705A2" w:rsidP="0042034D">
            <w:pPr>
              <w:pStyle w:val="QRGText"/>
            </w:pPr>
            <w:r w:rsidRPr="00463FE9">
              <w:t xml:space="preserve">The </w:t>
            </w:r>
            <w:r w:rsidRPr="00463FE9">
              <w:rPr>
                <w:i/>
              </w:rPr>
              <w:t>Submission Reviewer</w:t>
            </w:r>
            <w:r w:rsidR="00D96EEF">
              <w:t xml:space="preserve"> role is assigned to any user within an organisation who has</w:t>
            </w:r>
            <w:r w:rsidRPr="00463FE9">
              <w:t xml:space="preserve"> a need to review data assets submitted by other users within the organisation.</w:t>
            </w:r>
          </w:p>
          <w:p w14:paraId="318FF276" w14:textId="77777777" w:rsidR="004705A2" w:rsidRPr="00463FE9" w:rsidRDefault="00481E18" w:rsidP="0042034D">
            <w:pPr>
              <w:pStyle w:val="QRGText"/>
            </w:pPr>
            <w:r w:rsidRPr="00463FE9">
              <w:t xml:space="preserve">In </w:t>
            </w:r>
            <w:r w:rsidR="004705A2" w:rsidRPr="00463FE9">
              <w:t>smaller</w:t>
            </w:r>
            <w:r w:rsidR="005442E0" w:rsidRPr="00463FE9">
              <w:t xml:space="preserve"> organisations</w:t>
            </w:r>
            <w:r w:rsidR="004705A2" w:rsidRPr="00463FE9">
              <w:t xml:space="preserve">, the </w:t>
            </w:r>
            <w:r w:rsidR="004705A2" w:rsidRPr="00463FE9">
              <w:rPr>
                <w:i/>
              </w:rPr>
              <w:t>Submission Uploader</w:t>
            </w:r>
            <w:r w:rsidR="004705A2" w:rsidRPr="00463FE9">
              <w:t xml:space="preserve"> and the </w:t>
            </w:r>
            <w:r w:rsidR="004705A2" w:rsidRPr="00463FE9">
              <w:rPr>
                <w:i/>
              </w:rPr>
              <w:t>Submission Reviewer</w:t>
            </w:r>
            <w:r w:rsidR="004705A2" w:rsidRPr="00463FE9">
              <w:t xml:space="preserve"> may be the same person, while in larger organisations they will generally be different.</w:t>
            </w:r>
          </w:p>
          <w:p w14:paraId="7A55794C" w14:textId="77777777" w:rsidR="004705A2" w:rsidRPr="00463FE9" w:rsidRDefault="004705A2" w:rsidP="0042034D">
            <w:pPr>
              <w:pStyle w:val="QRGText"/>
            </w:pPr>
            <w:r w:rsidRPr="00463FE9">
              <w:t xml:space="preserve">The </w:t>
            </w:r>
            <w:r w:rsidRPr="00463FE9">
              <w:rPr>
                <w:i/>
              </w:rPr>
              <w:t>Submission Reviewer</w:t>
            </w:r>
            <w:r w:rsidRPr="00463FE9">
              <w:t xml:space="preserve"> is responsible for reviewing and verifying the contents of the data asset that has been sent to them by the </w:t>
            </w:r>
            <w:r w:rsidRPr="00463FE9">
              <w:rPr>
                <w:i/>
              </w:rPr>
              <w:t>Submission Uploader</w:t>
            </w:r>
            <w:r w:rsidRPr="00463FE9">
              <w:t xml:space="preserve">. </w:t>
            </w:r>
          </w:p>
          <w:p w14:paraId="3C1B500C" w14:textId="77777777" w:rsidR="00E27D28" w:rsidRDefault="004705A2" w:rsidP="0042034D">
            <w:pPr>
              <w:pStyle w:val="QRGText"/>
            </w:pPr>
            <w:r w:rsidRPr="00463FE9">
              <w:t xml:space="preserve">The </w:t>
            </w:r>
            <w:r w:rsidRPr="00463FE9">
              <w:rPr>
                <w:i/>
              </w:rPr>
              <w:t>Submission Reviewer</w:t>
            </w:r>
            <w:r w:rsidRPr="00463FE9">
              <w:t xml:space="preserve"> can request revisions to the data asset</w:t>
            </w:r>
            <w:r w:rsidR="0042034D">
              <w:t xml:space="preserve"> if needed</w:t>
            </w:r>
            <w:r w:rsidRPr="00463FE9">
              <w:t xml:space="preserve">, in which case the submission is returned to the </w:t>
            </w:r>
            <w:r w:rsidRPr="00463FE9">
              <w:rPr>
                <w:i/>
              </w:rPr>
              <w:t>Submission Uploader</w:t>
            </w:r>
            <w:r w:rsidRPr="00463FE9">
              <w:t xml:space="preserve"> for revision</w:t>
            </w:r>
            <w:r w:rsidR="00481E18" w:rsidRPr="00463FE9">
              <w:t>.</w:t>
            </w:r>
            <w:r w:rsidRPr="00463FE9">
              <w:t xml:space="preserve"> If</w:t>
            </w:r>
            <w:r w:rsidR="0042034D">
              <w:t>,</w:t>
            </w:r>
            <w:r w:rsidR="00463FE9" w:rsidRPr="00463FE9">
              <w:t xml:space="preserve"> however</w:t>
            </w:r>
            <w:r w:rsidR="0042034D">
              <w:t>,</w:t>
            </w:r>
            <w:r w:rsidRPr="00463FE9">
              <w:t xml:space="preserve"> the </w:t>
            </w:r>
            <w:r w:rsidRPr="00463FE9">
              <w:rPr>
                <w:i/>
              </w:rPr>
              <w:t>Submission Reviewer</w:t>
            </w:r>
            <w:r w:rsidRPr="00463FE9">
              <w:t xml:space="preserve"> is happy with the data asset, they can send it on to the </w:t>
            </w:r>
            <w:r w:rsidRPr="00463FE9">
              <w:rPr>
                <w:i/>
              </w:rPr>
              <w:t>Submission Approver</w:t>
            </w:r>
            <w:r w:rsidRPr="00463FE9">
              <w:t xml:space="preserve"> for approval.  </w:t>
            </w:r>
          </w:p>
          <w:p w14:paraId="7EDAA483" w14:textId="77777777" w:rsidR="001A6121" w:rsidRPr="00463FE9" w:rsidRDefault="002D601D" w:rsidP="00E27D28">
            <w:pPr>
              <w:pStyle w:val="QRGText"/>
            </w:pPr>
            <w:r>
              <w:rPr>
                <w:noProof/>
                <w:lang w:eastAsia="en-AU"/>
              </w:rPr>
              <w:drawing>
                <wp:inline distT="0" distB="0" distL="0" distR="0" wp14:anchorId="116EADFC" wp14:editId="5E1564ED">
                  <wp:extent cx="252000" cy="252000"/>
                  <wp:effectExtent l="0" t="0" r="0" b="0"/>
                  <wp:docPr id="4" name="Picture 4" title="No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PMKeyS_icon_ale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="00E27D28">
              <w:t xml:space="preserve">This is listed in the </w:t>
            </w:r>
            <w:r w:rsidR="005C1856">
              <w:t xml:space="preserve">Data </w:t>
            </w:r>
            <w:r w:rsidR="00E27D28">
              <w:t xml:space="preserve">Portal as </w:t>
            </w:r>
            <w:r w:rsidR="00E27D28">
              <w:rPr>
                <w:i/>
              </w:rPr>
              <w:t>Reviewer</w:t>
            </w:r>
            <w:r w:rsidR="00E27D28" w:rsidRPr="0068313F">
              <w:rPr>
                <w:i/>
              </w:rPr>
              <w:t xml:space="preserve"> of data assets for submission</w:t>
            </w:r>
            <w:r w:rsidR="00E27D28">
              <w:t>.</w:t>
            </w:r>
            <w:r w:rsidR="004705A2" w:rsidRPr="00463FE9">
              <w:t xml:space="preserve"> </w:t>
            </w:r>
          </w:p>
        </w:tc>
      </w:tr>
      <w:tr w:rsidR="004705A2" w:rsidRPr="008467EB" w14:paraId="62F3F89F" w14:textId="77777777" w:rsidTr="00D96EEF">
        <w:tc>
          <w:tcPr>
            <w:tcW w:w="2502" w:type="dxa"/>
          </w:tcPr>
          <w:p w14:paraId="2E34A3DF" w14:textId="77777777" w:rsidR="004705A2" w:rsidRPr="00463FE9" w:rsidRDefault="004705A2" w:rsidP="0042034D">
            <w:pPr>
              <w:pStyle w:val="QRGTableTextLeft"/>
            </w:pPr>
            <w:r w:rsidRPr="00463FE9">
              <w:t>Submission Approver</w:t>
            </w:r>
          </w:p>
        </w:tc>
        <w:tc>
          <w:tcPr>
            <w:tcW w:w="7278" w:type="dxa"/>
          </w:tcPr>
          <w:p w14:paraId="347F727C" w14:textId="77777777" w:rsidR="004705A2" w:rsidRPr="00463FE9" w:rsidRDefault="004705A2" w:rsidP="0042034D">
            <w:pPr>
              <w:pStyle w:val="QRGTableTextLeft"/>
              <w:rPr>
                <w:b/>
              </w:rPr>
            </w:pPr>
            <w:r w:rsidRPr="00463FE9">
              <w:t xml:space="preserve">The </w:t>
            </w:r>
            <w:r w:rsidRPr="00463FE9">
              <w:rPr>
                <w:i/>
              </w:rPr>
              <w:t>Submission Approver</w:t>
            </w:r>
            <w:r w:rsidRPr="00463FE9">
              <w:t xml:space="preserve"> approves the data asset submission for </w:t>
            </w:r>
            <w:r w:rsidR="003376A9">
              <w:t xml:space="preserve">their </w:t>
            </w:r>
            <w:r w:rsidRPr="00463FE9">
              <w:t>organisation</w:t>
            </w:r>
            <w:r w:rsidRPr="0042034D">
              <w:t xml:space="preserve">. </w:t>
            </w:r>
          </w:p>
          <w:p w14:paraId="1857DC09" w14:textId="77777777" w:rsidR="004705A2" w:rsidRPr="00463FE9" w:rsidRDefault="0042034D" w:rsidP="0042034D">
            <w:pPr>
              <w:pStyle w:val="QRGTableTextLeft"/>
            </w:pPr>
            <w:r>
              <w:t>If applicable, a</w:t>
            </w:r>
            <w:r w:rsidR="004705A2" w:rsidRPr="00463FE9">
              <w:t xml:space="preserve">pproval of the data asset by the </w:t>
            </w:r>
            <w:r w:rsidR="004705A2" w:rsidRPr="00463FE9">
              <w:rPr>
                <w:i/>
              </w:rPr>
              <w:t>Submission Approver</w:t>
            </w:r>
            <w:r w:rsidR="004705A2" w:rsidRPr="00463FE9">
              <w:t xml:space="preserve"> will send the data asset</w:t>
            </w:r>
            <w:r w:rsidR="00100755" w:rsidRPr="00463FE9">
              <w:t xml:space="preserve"> to an external </w:t>
            </w:r>
            <w:r w:rsidR="00100755" w:rsidRPr="00463FE9">
              <w:rPr>
                <w:i/>
              </w:rPr>
              <w:t>Data Receiver</w:t>
            </w:r>
            <w:r w:rsidR="00100755" w:rsidRPr="00463FE9">
              <w:t xml:space="preserve"> </w:t>
            </w:r>
            <w:r w:rsidR="004705A2" w:rsidRPr="00463FE9">
              <w:t xml:space="preserve">for </w:t>
            </w:r>
            <w:r w:rsidR="000315F4">
              <w:t xml:space="preserve">viewing and/or </w:t>
            </w:r>
            <w:r w:rsidR="004705A2" w:rsidRPr="00463FE9">
              <w:t>processing.</w:t>
            </w:r>
          </w:p>
          <w:p w14:paraId="7DA108B4" w14:textId="77777777" w:rsidR="001A6121" w:rsidRDefault="00463FE9" w:rsidP="0042034D">
            <w:pPr>
              <w:pStyle w:val="QRGTableTextLeft"/>
            </w:pPr>
            <w:r w:rsidRPr="00463FE9">
              <w:t>If needed, t</w:t>
            </w:r>
            <w:r w:rsidR="004705A2" w:rsidRPr="00463FE9">
              <w:t xml:space="preserve">he </w:t>
            </w:r>
            <w:r w:rsidR="004705A2" w:rsidRPr="00463FE9">
              <w:rPr>
                <w:i/>
              </w:rPr>
              <w:t>Submission Approver</w:t>
            </w:r>
            <w:r w:rsidR="004705A2" w:rsidRPr="00463FE9">
              <w:t xml:space="preserve"> can request </w:t>
            </w:r>
            <w:r w:rsidR="00481E18" w:rsidRPr="00463FE9">
              <w:t>amendments</w:t>
            </w:r>
            <w:r w:rsidR="004705A2" w:rsidRPr="00463FE9">
              <w:t xml:space="preserve"> to the data asset, in which case the </w:t>
            </w:r>
            <w:r w:rsidRPr="00463FE9">
              <w:t>data asset</w:t>
            </w:r>
            <w:r w:rsidR="004705A2" w:rsidRPr="00463FE9">
              <w:t xml:space="preserve"> is returned to the </w:t>
            </w:r>
            <w:r w:rsidR="004705A2" w:rsidRPr="00463FE9">
              <w:rPr>
                <w:i/>
              </w:rPr>
              <w:t>Submission Uploader</w:t>
            </w:r>
            <w:r w:rsidR="004705A2" w:rsidRPr="00463FE9">
              <w:t xml:space="preserve"> </w:t>
            </w:r>
            <w:r w:rsidR="003376A9">
              <w:t xml:space="preserve">within the organisation </w:t>
            </w:r>
            <w:r w:rsidR="004705A2" w:rsidRPr="00463FE9">
              <w:t xml:space="preserve">for </w:t>
            </w:r>
            <w:r w:rsidR="00481E18" w:rsidRPr="00463FE9">
              <w:t>amendment</w:t>
            </w:r>
            <w:r w:rsidR="004705A2" w:rsidRPr="00463FE9">
              <w:t>.</w:t>
            </w:r>
          </w:p>
          <w:p w14:paraId="25D7CD84" w14:textId="77777777" w:rsidR="00E27D28" w:rsidRPr="00463FE9" w:rsidRDefault="002D601D" w:rsidP="00E27D28">
            <w:pPr>
              <w:pStyle w:val="QRGTableTextLeft"/>
            </w:pPr>
            <w:r>
              <w:rPr>
                <w:noProof/>
                <w:lang w:eastAsia="en-AU"/>
              </w:rPr>
              <w:drawing>
                <wp:inline distT="0" distB="0" distL="0" distR="0" wp14:anchorId="75CDC3C4" wp14:editId="71DC3714">
                  <wp:extent cx="252000" cy="252000"/>
                  <wp:effectExtent l="0" t="0" r="0" b="0"/>
                  <wp:docPr id="5" name="Picture 5" title="No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PMKeyS_icon_ale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27D28" w:rsidRPr="0068313F">
              <w:rPr>
                <w:b/>
              </w:rPr>
              <w:t xml:space="preserve"> </w:t>
            </w:r>
            <w:r w:rsidR="00E27D28">
              <w:t xml:space="preserve">This is listed in the </w:t>
            </w:r>
            <w:r w:rsidR="005C1856">
              <w:t xml:space="preserve">Data </w:t>
            </w:r>
            <w:r w:rsidR="00E27D28">
              <w:t xml:space="preserve">Portal as </w:t>
            </w:r>
            <w:r w:rsidR="00E27D28">
              <w:rPr>
                <w:i/>
              </w:rPr>
              <w:t>Approver</w:t>
            </w:r>
            <w:r w:rsidR="00E27D28" w:rsidRPr="0068313F">
              <w:rPr>
                <w:i/>
              </w:rPr>
              <w:t xml:space="preserve"> of data assets for submission</w:t>
            </w:r>
            <w:r w:rsidR="00E27D28">
              <w:t>.</w:t>
            </w:r>
          </w:p>
        </w:tc>
      </w:tr>
      <w:tr w:rsidR="001A6121" w:rsidRPr="008467EB" w14:paraId="07D8A99B" w14:textId="77777777" w:rsidTr="00D96EEF">
        <w:tc>
          <w:tcPr>
            <w:tcW w:w="2502" w:type="dxa"/>
          </w:tcPr>
          <w:p w14:paraId="4495EA64" w14:textId="77777777" w:rsidR="001A6121" w:rsidRPr="00463FE9" w:rsidRDefault="001A6121" w:rsidP="0042034D">
            <w:pPr>
              <w:pStyle w:val="QRGTableTextLeft"/>
            </w:pPr>
            <w:r>
              <w:t>Submission Viewer</w:t>
            </w:r>
          </w:p>
        </w:tc>
        <w:tc>
          <w:tcPr>
            <w:tcW w:w="7278" w:type="dxa"/>
          </w:tcPr>
          <w:p w14:paraId="464DD71E" w14:textId="4F439E36" w:rsidR="001A6121" w:rsidRDefault="001A6121" w:rsidP="0042034D">
            <w:pPr>
              <w:pStyle w:val="QRGTableTextLeft"/>
              <w:rPr>
                <w:rFonts w:ascii="Times New Roman" w:hAnsi="Times New Roman"/>
              </w:rPr>
            </w:pPr>
            <w:r>
              <w:t xml:space="preserve">The </w:t>
            </w:r>
            <w:r w:rsidRPr="001A6121">
              <w:rPr>
                <w:i/>
              </w:rPr>
              <w:t>Submission Viewer</w:t>
            </w:r>
            <w:r>
              <w:t xml:space="preserve"> can view the details of </w:t>
            </w:r>
            <w:r w:rsidR="00AF3AB0">
              <w:t xml:space="preserve">processed </w:t>
            </w:r>
            <w:r>
              <w:t xml:space="preserve">data assets for their </w:t>
            </w:r>
            <w:r w:rsidR="00BE7104">
              <w:t>organisation,</w:t>
            </w:r>
            <w:r>
              <w:t xml:space="preserve"> but </w:t>
            </w:r>
            <w:r w:rsidR="0042034D">
              <w:t>they do</w:t>
            </w:r>
            <w:r>
              <w:t xml:space="preserve"> not have the ability to make any changes </w:t>
            </w:r>
            <w:r>
              <w:lastRenderedPageBreak/>
              <w:t>to a data asset or its attached data file.</w:t>
            </w:r>
            <w:r w:rsidR="002D601D" w:rsidRPr="00463FE9">
              <w:rPr>
                <w:rFonts w:ascii="Times New Roman" w:hAnsi="Times New Roman"/>
              </w:rPr>
              <w:t xml:space="preserve"> </w:t>
            </w:r>
          </w:p>
          <w:p w14:paraId="33427D1B" w14:textId="14189D73" w:rsidR="00C83F60" w:rsidRDefault="00C83F60" w:rsidP="00E27D28">
            <w:pPr>
              <w:pStyle w:val="QRGTableTextLeft"/>
            </w:pPr>
            <w:r>
              <w:rPr>
                <w:noProof/>
                <w:lang w:eastAsia="en-AU"/>
              </w:rPr>
              <w:drawing>
                <wp:inline distT="0" distB="0" distL="0" distR="0" wp14:anchorId="2839E44A" wp14:editId="4FF7C59F">
                  <wp:extent cx="252000" cy="252000"/>
                  <wp:effectExtent l="0" t="0" r="0" b="0"/>
                  <wp:docPr id="12" name="Picture 12" title="No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PMKeyS_icon_ale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313F">
              <w:rPr>
                <w:b/>
              </w:rPr>
              <w:t xml:space="preserve"> </w:t>
            </w:r>
            <w:r>
              <w:t xml:space="preserve">This role can only be assigned by Health </w:t>
            </w:r>
            <w:r w:rsidR="00EA629E">
              <w:t>Folder</w:t>
            </w:r>
            <w:r>
              <w:t xml:space="preserve"> Administrators </w:t>
            </w:r>
            <w:r w:rsidR="00A33E84">
              <w:t>if</w:t>
            </w:r>
            <w:r>
              <w:t xml:space="preserve"> request</w:t>
            </w:r>
            <w:r w:rsidR="00A33E84">
              <w:t>ed</w:t>
            </w:r>
            <w:r>
              <w:t xml:space="preserve"> by an organisation’s </w:t>
            </w:r>
            <w:r w:rsidRPr="001C6DED">
              <w:rPr>
                <w:i/>
              </w:rPr>
              <w:t>User Administrator</w:t>
            </w:r>
            <w:r>
              <w:t>.</w:t>
            </w:r>
          </w:p>
          <w:p w14:paraId="18C63B2B" w14:textId="77777777" w:rsidR="00E27D28" w:rsidRPr="00463FE9" w:rsidRDefault="002D601D" w:rsidP="00E27D28">
            <w:pPr>
              <w:pStyle w:val="QRGTableTextLeft"/>
            </w:pPr>
            <w:r>
              <w:rPr>
                <w:noProof/>
                <w:lang w:eastAsia="en-AU"/>
              </w:rPr>
              <w:drawing>
                <wp:inline distT="0" distB="0" distL="0" distR="0" wp14:anchorId="6F653D53" wp14:editId="19EE8DD1">
                  <wp:extent cx="252000" cy="252000"/>
                  <wp:effectExtent l="0" t="0" r="0" b="0"/>
                  <wp:docPr id="6" name="Picture 6" title="No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PMKeyS_icon_ale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27D28" w:rsidRPr="0068313F">
              <w:rPr>
                <w:b/>
              </w:rPr>
              <w:t xml:space="preserve"> </w:t>
            </w:r>
            <w:r w:rsidR="00E27D28">
              <w:t xml:space="preserve">This is listed in the </w:t>
            </w:r>
            <w:r w:rsidR="005C1856">
              <w:t xml:space="preserve">Data </w:t>
            </w:r>
            <w:r w:rsidR="00E27D28">
              <w:t xml:space="preserve">Portal as </w:t>
            </w:r>
            <w:r w:rsidR="00E27D28">
              <w:rPr>
                <w:i/>
              </w:rPr>
              <w:t>Viewer of processed data assets</w:t>
            </w:r>
            <w:r w:rsidR="00E27D28">
              <w:t>.</w:t>
            </w:r>
          </w:p>
        </w:tc>
      </w:tr>
      <w:tr w:rsidR="004705A2" w:rsidRPr="008467EB" w14:paraId="27B37C92" w14:textId="77777777" w:rsidTr="00D96EEF">
        <w:tc>
          <w:tcPr>
            <w:tcW w:w="2502" w:type="dxa"/>
          </w:tcPr>
          <w:p w14:paraId="1DEF4FA4" w14:textId="77777777" w:rsidR="004705A2" w:rsidRPr="00463FE9" w:rsidRDefault="004705A2" w:rsidP="0042034D">
            <w:pPr>
              <w:pStyle w:val="QRGTableTextLeft"/>
            </w:pPr>
            <w:r w:rsidRPr="00463FE9">
              <w:lastRenderedPageBreak/>
              <w:t>Data Receiver</w:t>
            </w:r>
          </w:p>
        </w:tc>
        <w:tc>
          <w:tcPr>
            <w:tcW w:w="7278" w:type="dxa"/>
          </w:tcPr>
          <w:p w14:paraId="00CF0021" w14:textId="77777777" w:rsidR="00C72404" w:rsidRDefault="004705A2" w:rsidP="0042034D">
            <w:pPr>
              <w:pStyle w:val="QRGTableTextLeft"/>
            </w:pPr>
            <w:r w:rsidRPr="00463FE9">
              <w:t xml:space="preserve">The </w:t>
            </w:r>
            <w:r w:rsidRPr="00463FE9">
              <w:rPr>
                <w:i/>
              </w:rPr>
              <w:t>Data Receiver</w:t>
            </w:r>
            <w:r w:rsidRPr="00463FE9">
              <w:t xml:space="preserve"> role is assigned to </w:t>
            </w:r>
            <w:r w:rsidR="00100755" w:rsidRPr="00463FE9">
              <w:t>user</w:t>
            </w:r>
            <w:r w:rsidR="000F4673" w:rsidRPr="00463FE9">
              <w:t>s</w:t>
            </w:r>
            <w:r w:rsidR="00100755" w:rsidRPr="00463FE9">
              <w:t xml:space="preserve"> </w:t>
            </w:r>
            <w:r w:rsidR="00481E18" w:rsidRPr="00463FE9">
              <w:t xml:space="preserve">external to </w:t>
            </w:r>
            <w:r w:rsidR="003376A9">
              <w:t>the organisa</w:t>
            </w:r>
            <w:r w:rsidR="00C72404">
              <w:t>tion submitting the data asset. T</w:t>
            </w:r>
            <w:r w:rsidRPr="00463FE9">
              <w:t xml:space="preserve">he </w:t>
            </w:r>
            <w:r w:rsidRPr="00463FE9">
              <w:rPr>
                <w:i/>
              </w:rPr>
              <w:t>Data Receiver</w:t>
            </w:r>
            <w:r w:rsidRPr="00463FE9">
              <w:t xml:space="preserve"> receives the data asset once it has been approved by </w:t>
            </w:r>
            <w:r w:rsidR="00463FE9" w:rsidRPr="00463FE9">
              <w:t>an</w:t>
            </w:r>
            <w:r w:rsidR="00100755" w:rsidRPr="00463FE9">
              <w:t xml:space="preserve"> organisation’s </w:t>
            </w:r>
            <w:r w:rsidRPr="00463FE9">
              <w:rPr>
                <w:i/>
              </w:rPr>
              <w:t>Submission Approver</w:t>
            </w:r>
            <w:r w:rsidR="00C72404">
              <w:t xml:space="preserve"> and can then download and use the document attached to the data asset as required.</w:t>
            </w:r>
          </w:p>
          <w:p w14:paraId="20449249" w14:textId="77777777" w:rsidR="00463FE9" w:rsidRPr="00463FE9" w:rsidRDefault="00C72404" w:rsidP="0042034D">
            <w:pPr>
              <w:pStyle w:val="QRGTableTextLeft"/>
            </w:pPr>
            <w:r>
              <w:t xml:space="preserve">Depending on what the </w:t>
            </w:r>
            <w:r w:rsidR="005C1856">
              <w:t xml:space="preserve">Data </w:t>
            </w:r>
            <w:r>
              <w:t xml:space="preserve">Portal is being used for, some data receivers </w:t>
            </w:r>
            <w:r w:rsidR="004705A2" w:rsidRPr="00463FE9">
              <w:t>will ensure the data asset is</w:t>
            </w:r>
            <w:r>
              <w:t xml:space="preserve"> ready for processing and then</w:t>
            </w:r>
            <w:r w:rsidR="00AF3AB0">
              <w:t>,</w:t>
            </w:r>
            <w:r>
              <w:t xml:space="preserve"> i</w:t>
            </w:r>
            <w:r w:rsidR="004705A2" w:rsidRPr="00463FE9">
              <w:t>f no further work is required</w:t>
            </w:r>
            <w:r w:rsidR="00463FE9" w:rsidRPr="00463FE9">
              <w:t xml:space="preserve"> on the data asset</w:t>
            </w:r>
            <w:r w:rsidR="004705A2" w:rsidRPr="00463FE9">
              <w:t xml:space="preserve">, the </w:t>
            </w:r>
            <w:r w:rsidR="004705A2" w:rsidRPr="00463FE9">
              <w:rPr>
                <w:i/>
              </w:rPr>
              <w:t>Data Receiver</w:t>
            </w:r>
            <w:r w:rsidR="004705A2" w:rsidRPr="00463FE9">
              <w:t xml:space="preserve"> will process </w:t>
            </w:r>
            <w:r w:rsidR="00463FE9" w:rsidRPr="00463FE9">
              <w:t>it</w:t>
            </w:r>
            <w:r w:rsidR="004705A2" w:rsidRPr="00463FE9">
              <w:t xml:space="preserve">, which sends it to Health </w:t>
            </w:r>
            <w:r w:rsidR="00F20DDB">
              <w:t>as finalised</w:t>
            </w:r>
            <w:r w:rsidR="004705A2" w:rsidRPr="00463FE9">
              <w:t>.</w:t>
            </w:r>
            <w:r w:rsidR="00463FE9" w:rsidRPr="00463FE9">
              <w:t xml:space="preserve"> </w:t>
            </w:r>
          </w:p>
          <w:p w14:paraId="01ACB904" w14:textId="77777777" w:rsidR="001A6121" w:rsidRDefault="004705A2" w:rsidP="0042034D">
            <w:pPr>
              <w:pStyle w:val="QRGTableTextLeft"/>
            </w:pPr>
            <w:r w:rsidRPr="00463FE9">
              <w:t xml:space="preserve">If further </w:t>
            </w:r>
            <w:r w:rsidR="00481E18" w:rsidRPr="00463FE9">
              <w:t>amendments</w:t>
            </w:r>
            <w:r w:rsidRPr="00463FE9">
              <w:t xml:space="preserve"> are required</w:t>
            </w:r>
            <w:r w:rsidR="00481E18" w:rsidRPr="00463FE9">
              <w:t>,</w:t>
            </w:r>
            <w:r w:rsidRPr="00463FE9">
              <w:t xml:space="preserve"> the </w:t>
            </w:r>
            <w:r w:rsidRPr="00463FE9">
              <w:rPr>
                <w:i/>
              </w:rPr>
              <w:t>Data Receiver</w:t>
            </w:r>
            <w:r w:rsidRPr="00463FE9">
              <w:t xml:space="preserve"> can send the data asset back to the </w:t>
            </w:r>
            <w:r w:rsidRPr="00463FE9">
              <w:rPr>
                <w:i/>
              </w:rPr>
              <w:t>Submission Uploader</w:t>
            </w:r>
            <w:r w:rsidRPr="00463FE9">
              <w:t xml:space="preserve"> for revision.</w:t>
            </w:r>
          </w:p>
          <w:p w14:paraId="5A4279CC" w14:textId="77777777" w:rsidR="004029BE" w:rsidRDefault="004029BE" w:rsidP="00E27D28">
            <w:pPr>
              <w:pStyle w:val="QRGTableTextLeft"/>
            </w:pPr>
            <w:r>
              <w:rPr>
                <w:noProof/>
                <w:lang w:eastAsia="en-AU"/>
              </w:rPr>
              <w:drawing>
                <wp:inline distT="0" distB="0" distL="0" distR="0" wp14:anchorId="6FC35DB8" wp14:editId="34EF5108">
                  <wp:extent cx="252000" cy="252000"/>
                  <wp:effectExtent l="0" t="0" r="0" b="0"/>
                  <wp:docPr id="2" name="Picture 2" title="No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PMKeyS_icon_ale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313F">
              <w:rPr>
                <w:b/>
              </w:rPr>
              <w:t xml:space="preserve"> </w:t>
            </w:r>
            <w:r>
              <w:t>This role can only be assigned by Health Folder Administrators</w:t>
            </w:r>
            <w:r w:rsidR="009F1A68">
              <w:t xml:space="preserve"> upon reques</w:t>
            </w:r>
            <w:r w:rsidR="00EA629E">
              <w:t>t</w:t>
            </w:r>
            <w:r>
              <w:t>.</w:t>
            </w:r>
          </w:p>
          <w:p w14:paraId="4347772B" w14:textId="77777777" w:rsidR="00E27D28" w:rsidRPr="00463FE9" w:rsidRDefault="002D601D" w:rsidP="00E27D28">
            <w:pPr>
              <w:pStyle w:val="QRGTableTextLeft"/>
            </w:pPr>
            <w:r>
              <w:rPr>
                <w:noProof/>
                <w:lang w:eastAsia="en-AU"/>
              </w:rPr>
              <w:drawing>
                <wp:inline distT="0" distB="0" distL="0" distR="0" wp14:anchorId="5C047D0A" wp14:editId="333DE05F">
                  <wp:extent cx="252000" cy="252000"/>
                  <wp:effectExtent l="0" t="0" r="0" b="0"/>
                  <wp:docPr id="7" name="Picture 7" title="No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PMKeyS_icon_ale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27D28" w:rsidRPr="0068313F">
              <w:rPr>
                <w:b/>
              </w:rPr>
              <w:t xml:space="preserve"> </w:t>
            </w:r>
            <w:r w:rsidR="00E27D28">
              <w:t xml:space="preserve">This is listed in the </w:t>
            </w:r>
            <w:r w:rsidR="005C1856">
              <w:t xml:space="preserve">Data </w:t>
            </w:r>
            <w:r w:rsidR="00E27D28">
              <w:t xml:space="preserve">Portal as </w:t>
            </w:r>
            <w:r w:rsidR="00E27D28">
              <w:rPr>
                <w:i/>
              </w:rPr>
              <w:t>Receiver</w:t>
            </w:r>
            <w:r w:rsidR="00E27D28" w:rsidRPr="0068313F">
              <w:rPr>
                <w:i/>
              </w:rPr>
              <w:t xml:space="preserve"> of data assets for submission</w:t>
            </w:r>
            <w:r w:rsidR="00E27D28">
              <w:t>.</w:t>
            </w:r>
          </w:p>
        </w:tc>
      </w:tr>
      <w:tr w:rsidR="00E743AF" w:rsidRPr="008467EB" w14:paraId="4FC9A3F4" w14:textId="77777777" w:rsidTr="00D96EEF">
        <w:tc>
          <w:tcPr>
            <w:tcW w:w="9780" w:type="dxa"/>
            <w:gridSpan w:val="2"/>
          </w:tcPr>
          <w:p w14:paraId="2BBEBF9D" w14:textId="77777777" w:rsidR="00E743AF" w:rsidRPr="00463FE9" w:rsidRDefault="00E743AF" w:rsidP="0042034D">
            <w:pPr>
              <w:pStyle w:val="QRGTableTextLeft"/>
            </w:pPr>
            <w:r w:rsidRPr="00E743AF">
              <w:rPr>
                <w:b/>
              </w:rPr>
              <w:t>End User Roles</w:t>
            </w:r>
            <w:r>
              <w:rPr>
                <w:b/>
              </w:rPr>
              <w:t xml:space="preserve"> (Data Asset Publishing Workflow)</w:t>
            </w:r>
          </w:p>
        </w:tc>
      </w:tr>
      <w:tr w:rsidR="00E743AF" w:rsidRPr="008467EB" w14:paraId="5635F588" w14:textId="77777777" w:rsidTr="00D96EEF">
        <w:tc>
          <w:tcPr>
            <w:tcW w:w="2502" w:type="dxa"/>
          </w:tcPr>
          <w:p w14:paraId="05A3B125" w14:textId="77777777" w:rsidR="00E743AF" w:rsidRPr="00463FE9" w:rsidRDefault="00C72404" w:rsidP="0042034D">
            <w:pPr>
              <w:pStyle w:val="QRGTableTextLeft"/>
            </w:pPr>
            <w:r>
              <w:t>Publication Producer</w:t>
            </w:r>
          </w:p>
        </w:tc>
        <w:tc>
          <w:tcPr>
            <w:tcW w:w="7278" w:type="dxa"/>
          </w:tcPr>
          <w:p w14:paraId="73CF8253" w14:textId="77777777" w:rsidR="00E743AF" w:rsidRDefault="00E33F1E" w:rsidP="0042034D">
            <w:pPr>
              <w:pStyle w:val="QRGTableTextLeft"/>
            </w:pPr>
            <w:r>
              <w:t xml:space="preserve">The </w:t>
            </w:r>
            <w:r w:rsidRPr="00E33F1E">
              <w:rPr>
                <w:i/>
              </w:rPr>
              <w:t>Publication Producer</w:t>
            </w:r>
            <w:r>
              <w:rPr>
                <w:i/>
              </w:rPr>
              <w:t xml:space="preserve"> </w:t>
            </w:r>
            <w:r>
              <w:t>is the creator of the data asset (including the attached file/document</w:t>
            </w:r>
            <w:r w:rsidR="00F96D46">
              <w:t xml:space="preserve"> to be published) to be viewed and downloaded by other users in the </w:t>
            </w:r>
            <w:r w:rsidR="005C1856">
              <w:t xml:space="preserve">Data </w:t>
            </w:r>
            <w:r w:rsidR="00F96D46">
              <w:t>Portal, with the appropriate file permissions.</w:t>
            </w:r>
          </w:p>
          <w:p w14:paraId="7AC79898" w14:textId="77777777" w:rsidR="00E27D28" w:rsidRPr="00E33F1E" w:rsidRDefault="002D601D" w:rsidP="00E27D28">
            <w:pPr>
              <w:pStyle w:val="QRGTableTextLeft"/>
            </w:pPr>
            <w:r>
              <w:rPr>
                <w:noProof/>
                <w:lang w:eastAsia="en-AU"/>
              </w:rPr>
              <w:drawing>
                <wp:inline distT="0" distB="0" distL="0" distR="0" wp14:anchorId="67D55A07" wp14:editId="7EEB9D40">
                  <wp:extent cx="252000" cy="252000"/>
                  <wp:effectExtent l="0" t="0" r="0" b="0"/>
                  <wp:docPr id="8" name="Picture 8" title="No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PMKeyS_icon_ale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27D28" w:rsidRPr="0068313F">
              <w:rPr>
                <w:b/>
              </w:rPr>
              <w:t xml:space="preserve"> </w:t>
            </w:r>
            <w:r w:rsidR="00E27D28">
              <w:t xml:space="preserve">This is listed in the </w:t>
            </w:r>
            <w:r w:rsidR="005C1856">
              <w:t xml:space="preserve">Data </w:t>
            </w:r>
            <w:r w:rsidR="00E27D28">
              <w:t xml:space="preserve">Portal as </w:t>
            </w:r>
            <w:r w:rsidR="00E27D28">
              <w:rPr>
                <w:i/>
              </w:rPr>
              <w:t>Producer</w:t>
            </w:r>
            <w:r w:rsidR="00E27D28" w:rsidRPr="0068313F">
              <w:rPr>
                <w:i/>
              </w:rPr>
              <w:t xml:space="preserve"> of data assets for </w:t>
            </w:r>
            <w:r w:rsidR="00E27D28">
              <w:rPr>
                <w:i/>
              </w:rPr>
              <w:t>publication</w:t>
            </w:r>
            <w:r w:rsidR="00E27D28">
              <w:t>.</w:t>
            </w:r>
          </w:p>
        </w:tc>
      </w:tr>
      <w:tr w:rsidR="00E743AF" w:rsidRPr="008467EB" w14:paraId="18114D1C" w14:textId="77777777" w:rsidTr="00D96EEF">
        <w:tc>
          <w:tcPr>
            <w:tcW w:w="2502" w:type="dxa"/>
          </w:tcPr>
          <w:p w14:paraId="6F19350D" w14:textId="77777777" w:rsidR="00E743AF" w:rsidRPr="00463FE9" w:rsidRDefault="00F96D46" w:rsidP="0042034D">
            <w:pPr>
              <w:pStyle w:val="QRGTableTextLeft"/>
            </w:pPr>
            <w:r>
              <w:t>Publication Reviewer</w:t>
            </w:r>
          </w:p>
        </w:tc>
        <w:tc>
          <w:tcPr>
            <w:tcW w:w="7278" w:type="dxa"/>
          </w:tcPr>
          <w:p w14:paraId="35151AFA" w14:textId="77777777" w:rsidR="00E743AF" w:rsidRDefault="00F96D46" w:rsidP="00F96D46">
            <w:pPr>
              <w:pStyle w:val="QRGTableTextLeft"/>
            </w:pPr>
            <w:r>
              <w:t xml:space="preserve">The </w:t>
            </w:r>
            <w:r w:rsidRPr="00F96D46">
              <w:rPr>
                <w:i/>
              </w:rPr>
              <w:t>Publication Reviewer</w:t>
            </w:r>
            <w:r>
              <w:t xml:space="preserve"> is responsible for reviewing and verifying the contents of the data asset (including the attached file/document to be published) once it is sent to them by the </w:t>
            </w:r>
            <w:r w:rsidRPr="00F96D46">
              <w:rPr>
                <w:i/>
              </w:rPr>
              <w:t>Publication Producer</w:t>
            </w:r>
            <w:r>
              <w:t xml:space="preserve">. </w:t>
            </w:r>
          </w:p>
          <w:p w14:paraId="05B8A7FD" w14:textId="77777777" w:rsidR="00E27D28" w:rsidRPr="00463FE9" w:rsidRDefault="002D601D" w:rsidP="00E27D28">
            <w:pPr>
              <w:pStyle w:val="QRGTableTextLeft"/>
            </w:pPr>
            <w:r>
              <w:rPr>
                <w:noProof/>
                <w:lang w:eastAsia="en-AU"/>
              </w:rPr>
              <w:drawing>
                <wp:inline distT="0" distB="0" distL="0" distR="0" wp14:anchorId="2FFC90DE" wp14:editId="074E6ECA">
                  <wp:extent cx="252000" cy="252000"/>
                  <wp:effectExtent l="0" t="0" r="0" b="0"/>
                  <wp:docPr id="9" name="Picture 9" title="No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PMKeyS_icon_ale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27D28" w:rsidRPr="0068313F">
              <w:rPr>
                <w:b/>
              </w:rPr>
              <w:t xml:space="preserve"> </w:t>
            </w:r>
            <w:r w:rsidR="00E27D28">
              <w:t xml:space="preserve">This is listed in the </w:t>
            </w:r>
            <w:r w:rsidR="005C1856">
              <w:t xml:space="preserve">Data </w:t>
            </w:r>
            <w:r w:rsidR="00E27D28">
              <w:t xml:space="preserve">Portal as </w:t>
            </w:r>
            <w:r w:rsidR="00E27D28">
              <w:rPr>
                <w:i/>
              </w:rPr>
              <w:t>Reviewer</w:t>
            </w:r>
            <w:r w:rsidR="00E27D28" w:rsidRPr="0068313F">
              <w:rPr>
                <w:i/>
              </w:rPr>
              <w:t xml:space="preserve"> of data assets for </w:t>
            </w:r>
            <w:r w:rsidR="00E27D28">
              <w:rPr>
                <w:i/>
              </w:rPr>
              <w:t>publication</w:t>
            </w:r>
            <w:r w:rsidR="00E27D28">
              <w:t>.</w:t>
            </w:r>
          </w:p>
        </w:tc>
      </w:tr>
      <w:tr w:rsidR="00F96D46" w:rsidRPr="008467EB" w14:paraId="62053CC4" w14:textId="77777777" w:rsidTr="00D96EEF">
        <w:tc>
          <w:tcPr>
            <w:tcW w:w="2502" w:type="dxa"/>
          </w:tcPr>
          <w:p w14:paraId="6AC7E77D" w14:textId="77777777" w:rsidR="00F96D46" w:rsidRDefault="00F96D46" w:rsidP="0042034D">
            <w:pPr>
              <w:pStyle w:val="QRGTableTextLeft"/>
            </w:pPr>
            <w:r>
              <w:t>Publication Publisher</w:t>
            </w:r>
          </w:p>
        </w:tc>
        <w:tc>
          <w:tcPr>
            <w:tcW w:w="7278" w:type="dxa"/>
          </w:tcPr>
          <w:p w14:paraId="120888B8" w14:textId="77777777" w:rsidR="00F96D46" w:rsidRDefault="00F96D46" w:rsidP="00F96D46">
            <w:pPr>
              <w:pStyle w:val="QRGTableTextLeft"/>
            </w:pPr>
            <w:r>
              <w:t xml:space="preserve">The </w:t>
            </w:r>
            <w:r w:rsidRPr="00F96D46">
              <w:rPr>
                <w:i/>
              </w:rPr>
              <w:t>Publication Publisher</w:t>
            </w:r>
            <w:r>
              <w:rPr>
                <w:i/>
              </w:rPr>
              <w:t xml:space="preserve"> </w:t>
            </w:r>
            <w:r>
              <w:t xml:space="preserve">is responsible for the final review and approval of the data asset (including the attached file/document to be published). When the publisher approves the data asset, depending on the Published Period, it will either move to the status of </w:t>
            </w:r>
            <w:r w:rsidRPr="00F96D46">
              <w:rPr>
                <w:i/>
              </w:rPr>
              <w:t>Approved for Future Publication</w:t>
            </w:r>
            <w:r w:rsidR="00842772">
              <w:t xml:space="preserve">, or if the Published Period coincides with the approval date, it will immediately move to the status of </w:t>
            </w:r>
            <w:r w:rsidR="00842772" w:rsidRPr="00842772">
              <w:rPr>
                <w:i/>
              </w:rPr>
              <w:t>Published</w:t>
            </w:r>
            <w:r w:rsidR="00842772">
              <w:t xml:space="preserve">. When published, the data asset (including the attached file/document to be published) can be viewed and downloaded by </w:t>
            </w:r>
            <w:r w:rsidR="005C1856">
              <w:t xml:space="preserve">Data </w:t>
            </w:r>
            <w:r w:rsidR="00842772">
              <w:t>Portal users in Health or an authorised organisation, with the appropriate file permissions.</w:t>
            </w:r>
          </w:p>
          <w:p w14:paraId="6C71BA4E" w14:textId="77777777" w:rsidR="00E27D28" w:rsidRPr="00F96D46" w:rsidRDefault="002D601D" w:rsidP="00E27D28">
            <w:pPr>
              <w:pStyle w:val="QRGTableTextLeft"/>
            </w:pPr>
            <w:r>
              <w:rPr>
                <w:noProof/>
                <w:lang w:eastAsia="en-AU"/>
              </w:rPr>
              <w:drawing>
                <wp:inline distT="0" distB="0" distL="0" distR="0" wp14:anchorId="66FD0290" wp14:editId="13583D96">
                  <wp:extent cx="252000" cy="252000"/>
                  <wp:effectExtent l="0" t="0" r="0" b="0"/>
                  <wp:docPr id="10" name="Picture 10" title="No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PMKeyS_icon_ale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27D28" w:rsidRPr="0068313F">
              <w:rPr>
                <w:b/>
              </w:rPr>
              <w:t xml:space="preserve"> </w:t>
            </w:r>
            <w:r w:rsidR="00E27D28">
              <w:t xml:space="preserve">This is listed in the </w:t>
            </w:r>
            <w:r w:rsidR="005C1856">
              <w:t xml:space="preserve">Data </w:t>
            </w:r>
            <w:r w:rsidR="00E27D28">
              <w:t xml:space="preserve">Portal as </w:t>
            </w:r>
            <w:r w:rsidR="00E27D28">
              <w:rPr>
                <w:i/>
              </w:rPr>
              <w:t>Publisher</w:t>
            </w:r>
            <w:r w:rsidR="00E27D28" w:rsidRPr="0068313F">
              <w:rPr>
                <w:i/>
              </w:rPr>
              <w:t xml:space="preserve"> of data assets for </w:t>
            </w:r>
            <w:r w:rsidR="00E27D28">
              <w:rPr>
                <w:i/>
              </w:rPr>
              <w:t>publication</w:t>
            </w:r>
            <w:r w:rsidR="00E27D28">
              <w:t>.</w:t>
            </w:r>
          </w:p>
        </w:tc>
      </w:tr>
      <w:tr w:rsidR="00627C80" w:rsidRPr="008467EB" w14:paraId="59E39362" w14:textId="77777777" w:rsidTr="00D96EEF">
        <w:tc>
          <w:tcPr>
            <w:tcW w:w="9780" w:type="dxa"/>
            <w:gridSpan w:val="2"/>
          </w:tcPr>
          <w:p w14:paraId="7DF923E9" w14:textId="77777777" w:rsidR="00627C80" w:rsidRPr="0042034D" w:rsidRDefault="00627C80" w:rsidP="0042034D">
            <w:pPr>
              <w:pStyle w:val="QRGTableTextLeft"/>
              <w:rPr>
                <w:rFonts w:ascii="Times New Roman" w:hAnsi="Times New Roman"/>
                <w:b/>
                <w:noProof/>
                <w:lang w:eastAsia="en-AU"/>
              </w:rPr>
            </w:pPr>
            <w:r w:rsidRPr="0042034D">
              <w:rPr>
                <w:b/>
              </w:rPr>
              <w:lastRenderedPageBreak/>
              <w:t>Administration Roles</w:t>
            </w:r>
          </w:p>
        </w:tc>
      </w:tr>
      <w:tr w:rsidR="00FA3B8A" w:rsidRPr="008467EB" w14:paraId="529B64B1" w14:textId="77777777" w:rsidTr="00D96EEF">
        <w:tc>
          <w:tcPr>
            <w:tcW w:w="2502" w:type="dxa"/>
          </w:tcPr>
          <w:p w14:paraId="0A9A0C9E" w14:textId="77777777" w:rsidR="00FA3B8A" w:rsidRPr="00463FE9" w:rsidRDefault="00FA3B8A" w:rsidP="00761750">
            <w:pPr>
              <w:pStyle w:val="QRGTableTextLeft"/>
            </w:pPr>
            <w:r w:rsidRPr="00463FE9">
              <w:t>User Administrator</w:t>
            </w:r>
          </w:p>
        </w:tc>
        <w:tc>
          <w:tcPr>
            <w:tcW w:w="7278" w:type="dxa"/>
          </w:tcPr>
          <w:p w14:paraId="52E2C018" w14:textId="77777777" w:rsidR="00FA3B8A" w:rsidRPr="00463FE9" w:rsidRDefault="00FA3B8A" w:rsidP="00761750">
            <w:pPr>
              <w:pStyle w:val="QRGTableTextLeft"/>
            </w:pPr>
            <w:r w:rsidRPr="00463FE9">
              <w:t xml:space="preserve">The </w:t>
            </w:r>
            <w:r w:rsidRPr="00463FE9">
              <w:rPr>
                <w:i/>
              </w:rPr>
              <w:t>User Administrator</w:t>
            </w:r>
            <w:r w:rsidRPr="00463FE9">
              <w:t xml:space="preserve"> role will be assigned to an individual</w:t>
            </w:r>
            <w:r w:rsidR="003376A9">
              <w:t>(s)</w:t>
            </w:r>
            <w:r w:rsidRPr="00463FE9">
              <w:t xml:space="preserve"> within each organisation.</w:t>
            </w:r>
          </w:p>
          <w:p w14:paraId="5FF0497C" w14:textId="77777777" w:rsidR="00FA3B8A" w:rsidRPr="00463FE9" w:rsidRDefault="00FA3B8A" w:rsidP="00761750">
            <w:pPr>
              <w:pStyle w:val="QRGTableTextLeft"/>
            </w:pPr>
            <w:r w:rsidRPr="00463FE9">
              <w:t xml:space="preserve">The </w:t>
            </w:r>
            <w:r w:rsidRPr="00463FE9">
              <w:rPr>
                <w:i/>
              </w:rPr>
              <w:t>User Administrator</w:t>
            </w:r>
            <w:r w:rsidRPr="00463FE9">
              <w:t xml:space="preserve"> is responsible for the management of user prof</w:t>
            </w:r>
            <w:r w:rsidR="003376A9">
              <w:t xml:space="preserve">iles within their organisation. </w:t>
            </w:r>
            <w:r w:rsidRPr="00463FE9">
              <w:t xml:space="preserve">The </w:t>
            </w:r>
            <w:r w:rsidRPr="00463FE9">
              <w:rPr>
                <w:i/>
              </w:rPr>
              <w:t>User Administrator</w:t>
            </w:r>
            <w:r w:rsidRPr="00463FE9">
              <w:t xml:space="preserve"> can add an</w:t>
            </w:r>
            <w:r w:rsidR="006D61D5">
              <w:t>d</w:t>
            </w:r>
            <w:r w:rsidRPr="00463FE9">
              <w:t xml:space="preserve"> remove roles to and from users within their organisation as required.</w:t>
            </w:r>
          </w:p>
          <w:p w14:paraId="2040020D" w14:textId="77777777" w:rsidR="00FA3B8A" w:rsidRPr="00463FE9" w:rsidRDefault="00FA3B8A" w:rsidP="00761750">
            <w:pPr>
              <w:pStyle w:val="QRGTableTextLeft"/>
            </w:pPr>
            <w:r w:rsidRPr="00463FE9">
              <w:t>The</w:t>
            </w:r>
            <w:r w:rsidR="003376A9">
              <w:t xml:space="preserve"> initial</w:t>
            </w:r>
            <w:r w:rsidRPr="00463FE9">
              <w:t xml:space="preserve"> </w:t>
            </w:r>
            <w:r w:rsidRPr="00463FE9">
              <w:rPr>
                <w:i/>
              </w:rPr>
              <w:t>User Administrator</w:t>
            </w:r>
            <w:r w:rsidRPr="00463FE9">
              <w:t xml:space="preserve"> role for each organisation will be assigned by the Health </w:t>
            </w:r>
            <w:r w:rsidRPr="00463FE9">
              <w:rPr>
                <w:i/>
              </w:rPr>
              <w:t>System Administrator</w:t>
            </w:r>
            <w:r w:rsidRPr="00463FE9">
              <w:t>.</w:t>
            </w:r>
            <w:r w:rsidR="003376A9">
              <w:t xml:space="preserve"> The </w:t>
            </w:r>
            <w:r w:rsidR="003376A9" w:rsidRPr="003376A9">
              <w:rPr>
                <w:i/>
              </w:rPr>
              <w:t>User Administrator</w:t>
            </w:r>
            <w:r w:rsidR="003376A9">
              <w:t xml:space="preserve"> can then assign other </w:t>
            </w:r>
            <w:r w:rsidR="003376A9" w:rsidRPr="003376A9">
              <w:rPr>
                <w:i/>
              </w:rPr>
              <w:t>User Administrator</w:t>
            </w:r>
            <w:r w:rsidR="003376A9">
              <w:rPr>
                <w:i/>
              </w:rPr>
              <w:t xml:space="preserve">s </w:t>
            </w:r>
            <w:r w:rsidR="003376A9">
              <w:t xml:space="preserve">within their organisation as required. </w:t>
            </w:r>
          </w:p>
        </w:tc>
      </w:tr>
      <w:tr w:rsidR="00FA3B8A" w:rsidRPr="008467EB" w14:paraId="3F7B269B" w14:textId="77777777" w:rsidTr="00D96EEF">
        <w:tc>
          <w:tcPr>
            <w:tcW w:w="2502" w:type="dxa"/>
          </w:tcPr>
          <w:p w14:paraId="2E72CE71" w14:textId="77777777" w:rsidR="00FA3B8A" w:rsidRPr="00463FE9" w:rsidRDefault="00FA3B8A" w:rsidP="00761750">
            <w:pPr>
              <w:pStyle w:val="QRGText"/>
            </w:pPr>
            <w:r w:rsidRPr="00463FE9">
              <w:t>Organisation Administrator</w:t>
            </w:r>
          </w:p>
        </w:tc>
        <w:tc>
          <w:tcPr>
            <w:tcW w:w="7278" w:type="dxa"/>
          </w:tcPr>
          <w:p w14:paraId="05668D5C" w14:textId="77777777" w:rsidR="00FA3B8A" w:rsidRPr="00463FE9" w:rsidRDefault="00FA3B8A" w:rsidP="00761750">
            <w:pPr>
              <w:pStyle w:val="QRGText"/>
            </w:pPr>
            <w:r w:rsidRPr="00463FE9">
              <w:t xml:space="preserve">The </w:t>
            </w:r>
            <w:r w:rsidRPr="00463FE9">
              <w:rPr>
                <w:i/>
              </w:rPr>
              <w:t>Organisation Administrator</w:t>
            </w:r>
            <w:r w:rsidRPr="00463FE9">
              <w:t xml:space="preserve"> role allows the user to create records for new organisations in the </w:t>
            </w:r>
            <w:r w:rsidR="005C1856">
              <w:t xml:space="preserve">Data </w:t>
            </w:r>
            <w:r w:rsidRPr="00463FE9">
              <w:t xml:space="preserve">Portal. These records can be created as parent or child organisations with connections to each other if required. </w:t>
            </w:r>
          </w:p>
          <w:p w14:paraId="4A49C0C3" w14:textId="77777777" w:rsidR="00FA3B8A" w:rsidRPr="00463FE9" w:rsidRDefault="00FA3B8A" w:rsidP="00761750">
            <w:pPr>
              <w:pStyle w:val="QRGText"/>
            </w:pPr>
            <w:r w:rsidRPr="00463FE9">
              <w:rPr>
                <w:i/>
              </w:rPr>
              <w:t>Organisation Administrators</w:t>
            </w:r>
            <w:r w:rsidRPr="00463FE9">
              <w:t xml:space="preserve"> can also update the details for existing organisations within the </w:t>
            </w:r>
            <w:r w:rsidR="005C1856">
              <w:t xml:space="preserve">Data </w:t>
            </w:r>
            <w:r w:rsidRPr="00463FE9">
              <w:t>Portal.</w:t>
            </w:r>
          </w:p>
          <w:p w14:paraId="0A74D77A" w14:textId="77777777" w:rsidR="00FA3B8A" w:rsidRPr="00463FE9" w:rsidRDefault="00FA3B8A" w:rsidP="00761750">
            <w:pPr>
              <w:pStyle w:val="QRGText"/>
            </w:pPr>
            <w:r w:rsidRPr="00463FE9">
              <w:t xml:space="preserve">The </w:t>
            </w:r>
            <w:r w:rsidRPr="003376A9">
              <w:rPr>
                <w:i/>
              </w:rPr>
              <w:t>Organisation Administrator</w:t>
            </w:r>
            <w:r w:rsidR="003376A9">
              <w:t xml:space="preserve"> </w:t>
            </w:r>
            <w:r w:rsidRPr="00463FE9">
              <w:t xml:space="preserve">role will generally be assigned to a user </w:t>
            </w:r>
            <w:r w:rsidR="003376A9">
              <w:t>within</w:t>
            </w:r>
            <w:r w:rsidRPr="00463FE9">
              <w:t xml:space="preserve"> Health.</w:t>
            </w:r>
          </w:p>
        </w:tc>
      </w:tr>
      <w:tr w:rsidR="00FA3B8A" w:rsidRPr="008467EB" w14:paraId="500F822D" w14:textId="77777777" w:rsidTr="00D96EEF">
        <w:tc>
          <w:tcPr>
            <w:tcW w:w="2502" w:type="dxa"/>
          </w:tcPr>
          <w:p w14:paraId="7284E67E" w14:textId="77777777" w:rsidR="00FA3B8A" w:rsidRPr="00463FE9" w:rsidRDefault="00FA3B8A" w:rsidP="00761750">
            <w:pPr>
              <w:pStyle w:val="QRGText"/>
            </w:pPr>
            <w:r w:rsidRPr="00463FE9">
              <w:t>Folder Administrator</w:t>
            </w:r>
          </w:p>
        </w:tc>
        <w:tc>
          <w:tcPr>
            <w:tcW w:w="7278" w:type="dxa"/>
          </w:tcPr>
          <w:p w14:paraId="6F8B55F9" w14:textId="77777777" w:rsidR="00FA3B8A" w:rsidRPr="00463FE9" w:rsidRDefault="00FA3B8A" w:rsidP="00761750">
            <w:pPr>
              <w:pStyle w:val="QRGText"/>
              <w:rPr>
                <w:lang w:eastAsia="en-AU"/>
              </w:rPr>
            </w:pPr>
            <w:r w:rsidRPr="00463FE9">
              <w:rPr>
                <w:lang w:eastAsia="en-AU"/>
              </w:rPr>
              <w:t xml:space="preserve">The </w:t>
            </w:r>
            <w:r w:rsidRPr="00463FE9">
              <w:rPr>
                <w:i/>
                <w:iCs/>
                <w:lang w:eastAsia="en-AU"/>
              </w:rPr>
              <w:t>Folder Administrator</w:t>
            </w:r>
            <w:r w:rsidRPr="00463FE9">
              <w:rPr>
                <w:lang w:eastAsia="en-AU"/>
              </w:rPr>
              <w:t xml:space="preserve"> will be responsible for creating folders and files in the </w:t>
            </w:r>
            <w:r w:rsidR="005C1856">
              <w:rPr>
                <w:lang w:eastAsia="en-AU"/>
              </w:rPr>
              <w:t xml:space="preserve">Data </w:t>
            </w:r>
            <w:r w:rsidRPr="00463FE9">
              <w:rPr>
                <w:lang w:eastAsia="en-AU"/>
              </w:rPr>
              <w:t xml:space="preserve">Portal that </w:t>
            </w:r>
            <w:r w:rsidRPr="00463FE9">
              <w:rPr>
                <w:i/>
                <w:iCs/>
                <w:lang w:eastAsia="en-AU"/>
              </w:rPr>
              <w:t>User Administrators</w:t>
            </w:r>
            <w:r w:rsidRPr="00463FE9">
              <w:rPr>
                <w:lang w:eastAsia="en-AU"/>
              </w:rPr>
              <w:t xml:space="preserve"> can then add to profiles for users within their organisations as required. </w:t>
            </w:r>
          </w:p>
          <w:p w14:paraId="4F6E285E" w14:textId="77777777" w:rsidR="00FA3B8A" w:rsidRPr="00463FE9" w:rsidRDefault="00FA3B8A" w:rsidP="00761750">
            <w:pPr>
              <w:pStyle w:val="QRGText"/>
            </w:pPr>
            <w:r w:rsidRPr="00463FE9">
              <w:rPr>
                <w:lang w:eastAsia="en-AU"/>
              </w:rPr>
              <w:t xml:space="preserve">This role will be assigned to members of the IT division within Health. </w:t>
            </w:r>
          </w:p>
        </w:tc>
      </w:tr>
      <w:tr w:rsidR="00FA3B8A" w:rsidRPr="008467EB" w14:paraId="7E49D730" w14:textId="77777777" w:rsidTr="00D96EEF">
        <w:tc>
          <w:tcPr>
            <w:tcW w:w="2502" w:type="dxa"/>
          </w:tcPr>
          <w:p w14:paraId="7E01E4FD" w14:textId="77777777" w:rsidR="00FA3B8A" w:rsidRPr="00D44C73" w:rsidRDefault="00FA3B8A" w:rsidP="00D44C73">
            <w:pPr>
              <w:pStyle w:val="QRGTableTextLeft"/>
            </w:pPr>
            <w:r w:rsidRPr="00D44C73">
              <w:t>Interactive Report Viewer</w:t>
            </w:r>
          </w:p>
        </w:tc>
        <w:tc>
          <w:tcPr>
            <w:tcW w:w="7278" w:type="dxa"/>
          </w:tcPr>
          <w:p w14:paraId="29BACCA6" w14:textId="77777777" w:rsidR="00C83F60" w:rsidRPr="00D44C73" w:rsidRDefault="00FA3B8A" w:rsidP="00C83F60">
            <w:pPr>
              <w:pStyle w:val="QRGTableTextLeft"/>
            </w:pPr>
            <w:r w:rsidRPr="00D44C73">
              <w:t xml:space="preserve">The </w:t>
            </w:r>
            <w:r w:rsidRPr="00D44C73">
              <w:rPr>
                <w:i/>
              </w:rPr>
              <w:t>Interactive Report Viewer</w:t>
            </w:r>
            <w:r w:rsidRPr="00D44C73">
              <w:t xml:space="preserve"> role will be assigned to users with a need to report on data assets submitted through the </w:t>
            </w:r>
            <w:r w:rsidR="005C1856">
              <w:t xml:space="preserve">Data </w:t>
            </w:r>
            <w:r w:rsidRPr="00D44C73">
              <w:t>Portal.</w:t>
            </w:r>
          </w:p>
        </w:tc>
      </w:tr>
      <w:tr w:rsidR="001C6DED" w:rsidRPr="008467EB" w14:paraId="6796B53C" w14:textId="77777777" w:rsidTr="00D96EEF">
        <w:tc>
          <w:tcPr>
            <w:tcW w:w="2502" w:type="dxa"/>
          </w:tcPr>
          <w:p w14:paraId="71D1594D" w14:textId="77777777" w:rsidR="001C6DED" w:rsidRPr="00D44C73" w:rsidRDefault="001C6DED" w:rsidP="00D44C73">
            <w:pPr>
              <w:pStyle w:val="QRGTableTextLeft"/>
            </w:pPr>
            <w:r>
              <w:t>Published Report Viewer</w:t>
            </w:r>
          </w:p>
        </w:tc>
        <w:tc>
          <w:tcPr>
            <w:tcW w:w="7278" w:type="dxa"/>
          </w:tcPr>
          <w:p w14:paraId="075BCB66" w14:textId="77777777" w:rsidR="001C6DED" w:rsidRPr="00D44C73" w:rsidRDefault="001C6DED" w:rsidP="001C6DED">
            <w:pPr>
              <w:pStyle w:val="QRGTableTextLeft"/>
            </w:pPr>
            <w:r w:rsidRPr="00D44C73">
              <w:t xml:space="preserve">The </w:t>
            </w:r>
            <w:r>
              <w:rPr>
                <w:i/>
              </w:rPr>
              <w:t>Published</w:t>
            </w:r>
            <w:r w:rsidRPr="00D44C73">
              <w:rPr>
                <w:i/>
              </w:rPr>
              <w:t xml:space="preserve"> Report Viewer</w:t>
            </w:r>
            <w:r w:rsidRPr="00D44C73">
              <w:t xml:space="preserve"> role will be assigned to users with a need to </w:t>
            </w:r>
            <w:r>
              <w:t>access reports that have been published by the Department of Health</w:t>
            </w:r>
            <w:r w:rsidRPr="00D44C73">
              <w:t xml:space="preserve"> </w:t>
            </w:r>
            <w:r>
              <w:t>on</w:t>
            </w:r>
            <w:r w:rsidRPr="00D44C73">
              <w:t xml:space="preserve"> the </w:t>
            </w:r>
            <w:r>
              <w:t xml:space="preserve">Data </w:t>
            </w:r>
            <w:r w:rsidRPr="00D44C73">
              <w:t>Portal.</w:t>
            </w:r>
          </w:p>
        </w:tc>
      </w:tr>
      <w:tr w:rsidR="00FA3B8A" w:rsidRPr="008467EB" w14:paraId="201075BC" w14:textId="77777777" w:rsidTr="00D96EEF">
        <w:tc>
          <w:tcPr>
            <w:tcW w:w="2502" w:type="dxa"/>
          </w:tcPr>
          <w:p w14:paraId="1BB3ACF2" w14:textId="77777777" w:rsidR="00FA3B8A" w:rsidRPr="00463FE9" w:rsidRDefault="00FA3B8A" w:rsidP="00D44C73">
            <w:pPr>
              <w:pStyle w:val="QRGTableTextLeft"/>
            </w:pPr>
            <w:r w:rsidRPr="00463FE9">
              <w:t>Interactive Report Developer</w:t>
            </w:r>
          </w:p>
        </w:tc>
        <w:tc>
          <w:tcPr>
            <w:tcW w:w="7278" w:type="dxa"/>
          </w:tcPr>
          <w:p w14:paraId="56FE73D7" w14:textId="415FB832" w:rsidR="00FA3B8A" w:rsidRPr="00463FE9" w:rsidRDefault="00FA3B8A" w:rsidP="00D44C73">
            <w:pPr>
              <w:pStyle w:val="QRGTableTextLeft"/>
            </w:pPr>
            <w:r w:rsidRPr="00463FE9">
              <w:t xml:space="preserve">The </w:t>
            </w:r>
            <w:r w:rsidRPr="00463FE9">
              <w:rPr>
                <w:i/>
              </w:rPr>
              <w:t xml:space="preserve">Interactive Report Developer </w:t>
            </w:r>
            <w:r w:rsidRPr="00463FE9">
              <w:t xml:space="preserve">role will allow the user to upload data to the </w:t>
            </w:r>
            <w:r w:rsidRPr="00A737D8">
              <w:rPr>
                <w:i/>
                <w:iCs/>
              </w:rPr>
              <w:t xml:space="preserve">QLIK </w:t>
            </w:r>
            <w:r w:rsidR="00A737D8" w:rsidRPr="00A737D8">
              <w:rPr>
                <w:i/>
                <w:iCs/>
              </w:rPr>
              <w:t>Health Service nKPI Report</w:t>
            </w:r>
            <w:r w:rsidRPr="00A737D8">
              <w:rPr>
                <w:i/>
                <w:iCs/>
              </w:rPr>
              <w:t xml:space="preserve"> </w:t>
            </w:r>
            <w:r w:rsidRPr="00463FE9">
              <w:t xml:space="preserve">and create reports within </w:t>
            </w:r>
            <w:r w:rsidR="00A737D8">
              <w:t>QLIK</w:t>
            </w:r>
            <w:r w:rsidRPr="00463FE9">
              <w:t>.</w:t>
            </w:r>
          </w:p>
          <w:p w14:paraId="7AAED439" w14:textId="77777777" w:rsidR="00FA3B8A" w:rsidRPr="00463FE9" w:rsidRDefault="00FA3B8A" w:rsidP="00D44C73">
            <w:pPr>
              <w:pStyle w:val="QRGTableTextLeft"/>
            </w:pPr>
            <w:r w:rsidRPr="00463FE9">
              <w:t xml:space="preserve">The </w:t>
            </w:r>
            <w:r w:rsidRPr="00463FE9">
              <w:rPr>
                <w:i/>
              </w:rPr>
              <w:t>Interactive Report Developer</w:t>
            </w:r>
            <w:r w:rsidRPr="00463FE9">
              <w:t xml:space="preserve"> role will be assigned to a user or users within Health.</w:t>
            </w:r>
          </w:p>
        </w:tc>
      </w:tr>
      <w:tr w:rsidR="00FA3B8A" w:rsidRPr="008467EB" w14:paraId="712A5E23" w14:textId="77777777" w:rsidTr="00D96EEF">
        <w:tc>
          <w:tcPr>
            <w:tcW w:w="2502" w:type="dxa"/>
          </w:tcPr>
          <w:p w14:paraId="32817DD9" w14:textId="77777777" w:rsidR="00FA3B8A" w:rsidRPr="00463FE9" w:rsidRDefault="00FA3B8A" w:rsidP="00D44C73">
            <w:pPr>
              <w:pStyle w:val="QRGTableTextLeft"/>
            </w:pPr>
            <w:r w:rsidRPr="00463FE9">
              <w:t>Reporting Round Administrator</w:t>
            </w:r>
          </w:p>
        </w:tc>
        <w:tc>
          <w:tcPr>
            <w:tcW w:w="7278" w:type="dxa"/>
          </w:tcPr>
          <w:p w14:paraId="2CC5AB6D" w14:textId="77777777" w:rsidR="00FA3B8A" w:rsidRPr="00463FE9" w:rsidRDefault="00FA3B8A" w:rsidP="00D44C73">
            <w:pPr>
              <w:pStyle w:val="QRGTableTextLeft"/>
            </w:pPr>
            <w:r w:rsidRPr="00463FE9">
              <w:t xml:space="preserve">The </w:t>
            </w:r>
            <w:r w:rsidRPr="00463FE9">
              <w:rPr>
                <w:i/>
              </w:rPr>
              <w:t>Reporting Round Administrator</w:t>
            </w:r>
            <w:r w:rsidRPr="00463FE9">
              <w:t xml:space="preserve"> will be able to create and update reporting rounds in the </w:t>
            </w:r>
            <w:r w:rsidR="005C1856">
              <w:t xml:space="preserve">Data </w:t>
            </w:r>
            <w:r w:rsidRPr="00463FE9">
              <w:t>Portal.</w:t>
            </w:r>
          </w:p>
          <w:p w14:paraId="364E33EA" w14:textId="77777777" w:rsidR="00FA3B8A" w:rsidRPr="00463FE9" w:rsidRDefault="00FA3B8A" w:rsidP="00D44C73">
            <w:pPr>
              <w:pStyle w:val="QRGTableTextLeft"/>
            </w:pPr>
            <w:r w:rsidRPr="00463FE9">
              <w:t xml:space="preserve">The </w:t>
            </w:r>
            <w:r w:rsidRPr="00463FE9">
              <w:rPr>
                <w:i/>
              </w:rPr>
              <w:t xml:space="preserve">Reporting Round Administrator </w:t>
            </w:r>
            <w:r w:rsidRPr="00463FE9">
              <w:t>will be assigned to a user or users within Health.</w:t>
            </w:r>
          </w:p>
        </w:tc>
      </w:tr>
      <w:tr w:rsidR="002D6AB5" w:rsidRPr="008467EB" w14:paraId="536A7762" w14:textId="77777777" w:rsidTr="00D96EEF">
        <w:tc>
          <w:tcPr>
            <w:tcW w:w="2502" w:type="dxa"/>
          </w:tcPr>
          <w:p w14:paraId="016A6585" w14:textId="77777777" w:rsidR="002D6AB5" w:rsidRPr="00463FE9" w:rsidRDefault="002D6AB5" w:rsidP="00D44C73">
            <w:pPr>
              <w:pStyle w:val="QRGTableTextLeft"/>
            </w:pPr>
            <w:r>
              <w:t xml:space="preserve">Data Purge User </w:t>
            </w:r>
          </w:p>
        </w:tc>
        <w:tc>
          <w:tcPr>
            <w:tcW w:w="7278" w:type="dxa"/>
          </w:tcPr>
          <w:p w14:paraId="3D0BBC05" w14:textId="77777777" w:rsidR="002D6AB5" w:rsidRDefault="002D6AB5" w:rsidP="00B13BA8">
            <w:pPr>
              <w:pStyle w:val="QRGTableTextLeft"/>
            </w:pPr>
            <w:r>
              <w:t xml:space="preserve">The </w:t>
            </w:r>
            <w:r w:rsidRPr="002D6AB5">
              <w:rPr>
                <w:i/>
              </w:rPr>
              <w:t>Data Purge User</w:t>
            </w:r>
            <w:r>
              <w:t xml:space="preserve"> role will allow particular users </w:t>
            </w:r>
            <w:r w:rsidR="00B13BA8">
              <w:t xml:space="preserve">to remove data files from the </w:t>
            </w:r>
            <w:r w:rsidR="00E36D4F">
              <w:t xml:space="preserve">Data </w:t>
            </w:r>
            <w:r w:rsidR="00B13BA8">
              <w:t xml:space="preserve">Portal once they the data assets these files are contained within have been processed as complete. This allows for the safe removal of potentially sensitive information from the </w:t>
            </w:r>
            <w:r w:rsidR="005C1856">
              <w:t xml:space="preserve">Data </w:t>
            </w:r>
            <w:r w:rsidR="00B13BA8">
              <w:t>Portal.</w:t>
            </w:r>
          </w:p>
          <w:p w14:paraId="69C55C15" w14:textId="79FE1CAE" w:rsidR="00E11409" w:rsidRPr="00463FE9" w:rsidRDefault="00E11409" w:rsidP="00B13BA8">
            <w:pPr>
              <w:pStyle w:val="QRGTableTextLeft"/>
            </w:pPr>
            <w:r>
              <w:rPr>
                <w:noProof/>
                <w:lang w:eastAsia="en-AU"/>
              </w:rPr>
              <w:drawing>
                <wp:inline distT="0" distB="0" distL="0" distR="0" wp14:anchorId="4D036FE8" wp14:editId="17E8E702">
                  <wp:extent cx="252000" cy="252000"/>
                  <wp:effectExtent l="0" t="0" r="0" b="0"/>
                  <wp:docPr id="1" name="Picture 1" title="No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PMKeyS_icon_ale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Only internal </w:t>
            </w:r>
            <w:r w:rsidRPr="00E11409">
              <w:rPr>
                <w:i/>
                <w:iCs/>
              </w:rPr>
              <w:t>User Administrators</w:t>
            </w:r>
            <w:r>
              <w:t xml:space="preserve"> with the </w:t>
            </w:r>
            <w:r w:rsidRPr="00E11409">
              <w:rPr>
                <w:i/>
                <w:iCs/>
              </w:rPr>
              <w:t>Data Purge User</w:t>
            </w:r>
            <w:r>
              <w:t xml:space="preserve"> role can assign this role to other users.</w:t>
            </w:r>
          </w:p>
        </w:tc>
      </w:tr>
      <w:tr w:rsidR="008B3C1C" w:rsidRPr="008467EB" w14:paraId="0CF5065D" w14:textId="77777777" w:rsidTr="00D96EEF">
        <w:tc>
          <w:tcPr>
            <w:tcW w:w="2502" w:type="dxa"/>
          </w:tcPr>
          <w:p w14:paraId="3672C32B" w14:textId="77777777" w:rsidR="008B3C1C" w:rsidRDefault="008B3C1C" w:rsidP="00D44C73">
            <w:pPr>
              <w:pStyle w:val="QRGTableTextLeft"/>
            </w:pPr>
            <w:r>
              <w:t>Submission Question Administrator</w:t>
            </w:r>
          </w:p>
        </w:tc>
        <w:tc>
          <w:tcPr>
            <w:tcW w:w="7278" w:type="dxa"/>
          </w:tcPr>
          <w:p w14:paraId="6BB616EB" w14:textId="77777777" w:rsidR="008B3C1C" w:rsidRDefault="008B3C1C" w:rsidP="008B3C1C">
            <w:pPr>
              <w:pStyle w:val="QRGTableTextLeft"/>
            </w:pPr>
            <w:r w:rsidRPr="00463FE9">
              <w:t xml:space="preserve">The </w:t>
            </w:r>
            <w:r>
              <w:rPr>
                <w:i/>
              </w:rPr>
              <w:t>Submission Question Administrator</w:t>
            </w:r>
            <w:r w:rsidRPr="00463FE9">
              <w:rPr>
                <w:i/>
              </w:rPr>
              <w:t xml:space="preserve"> </w:t>
            </w:r>
            <w:r w:rsidRPr="00463FE9">
              <w:t>role will allow the user</w:t>
            </w:r>
            <w:r>
              <w:t xml:space="preserve"> to create submission questions that need to be answered by an organisation submitting a data asset through the Health Data Portal.</w:t>
            </w:r>
          </w:p>
          <w:p w14:paraId="439A2E75" w14:textId="77777777" w:rsidR="008B3C1C" w:rsidRDefault="008B3C1C" w:rsidP="008B3C1C">
            <w:pPr>
              <w:pStyle w:val="QRGTableTextLeft"/>
            </w:pPr>
            <w:r>
              <w:t xml:space="preserve">The </w:t>
            </w:r>
            <w:r w:rsidRPr="008B3C1C">
              <w:rPr>
                <w:i/>
              </w:rPr>
              <w:t>Submission Question Administrator</w:t>
            </w:r>
            <w:r>
              <w:t xml:space="preserve"> role </w:t>
            </w:r>
            <w:r w:rsidRPr="00463FE9">
              <w:t xml:space="preserve">will be assigned to a user or </w:t>
            </w:r>
            <w:r w:rsidRPr="00463FE9">
              <w:lastRenderedPageBreak/>
              <w:t>users within Health.</w:t>
            </w:r>
          </w:p>
        </w:tc>
      </w:tr>
    </w:tbl>
    <w:p w14:paraId="2F01D8AE" w14:textId="77777777" w:rsidR="00A6070D" w:rsidRPr="008F1F53" w:rsidRDefault="00A6070D" w:rsidP="008F1F53">
      <w:pPr>
        <w:pStyle w:val="QRGPictureLeft"/>
        <w:spacing w:before="0"/>
        <w:rPr>
          <w:sz w:val="16"/>
          <w:szCs w:val="16"/>
        </w:rPr>
      </w:pPr>
    </w:p>
    <w:sectPr w:rsidR="00A6070D" w:rsidRPr="008F1F53" w:rsidSect="000A56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2127" w:right="849" w:bottom="851" w:left="56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C5B20" w14:textId="77777777" w:rsidR="00AA5084" w:rsidRDefault="00AA5084" w:rsidP="00AF798B">
      <w:pPr>
        <w:spacing w:before="0" w:after="0"/>
      </w:pPr>
      <w:r>
        <w:separator/>
      </w:r>
    </w:p>
    <w:p w14:paraId="09908DCE" w14:textId="77777777" w:rsidR="00AA5084" w:rsidRDefault="00AA5084"/>
  </w:endnote>
  <w:endnote w:type="continuationSeparator" w:id="0">
    <w:p w14:paraId="5F89A9B9" w14:textId="77777777" w:rsidR="00AA5084" w:rsidRDefault="00AA5084" w:rsidP="00AF798B">
      <w:pPr>
        <w:spacing w:before="0" w:after="0"/>
      </w:pPr>
      <w:r>
        <w:continuationSeparator/>
      </w:r>
    </w:p>
    <w:p w14:paraId="3F41114C" w14:textId="77777777" w:rsidR="00AA5084" w:rsidRDefault="00AA50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4306E" w14:textId="77777777" w:rsidR="0038406B" w:rsidRDefault="003840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4306530"/>
      <w:docPartObj>
        <w:docPartGallery w:val="Page Numbers (Bottom of Page)"/>
        <w:docPartUnique/>
      </w:docPartObj>
    </w:sdtPr>
    <w:sdtEndPr/>
    <w:sdtContent>
      <w:sdt>
        <w:sdtPr>
          <w:id w:val="-604115454"/>
          <w:docPartObj>
            <w:docPartGallery w:val="Page Numbers (Top of Page)"/>
            <w:docPartUnique/>
          </w:docPartObj>
        </w:sdtPr>
        <w:sdtEndPr/>
        <w:sdtContent>
          <w:p w14:paraId="63BADE26" w14:textId="77777777" w:rsidR="00AF798B" w:rsidRDefault="00AF798B" w:rsidP="00AF798B">
            <w:pPr>
              <w:pStyle w:val="QRGFooter"/>
            </w:pPr>
            <w:r>
              <w:t xml:space="preserve">Page </w:t>
            </w:r>
            <w:r>
              <w:rPr>
                <w:sz w:val="24"/>
              </w:rPr>
              <w:fldChar w:fldCharType="begin"/>
            </w:r>
            <w:r>
              <w:instrText xml:space="preserve"> PAGE </w:instrText>
            </w:r>
            <w:r>
              <w:rPr>
                <w:sz w:val="24"/>
              </w:rPr>
              <w:fldChar w:fldCharType="separate"/>
            </w:r>
            <w:r w:rsidR="008B3C1C">
              <w:rPr>
                <w:noProof/>
              </w:rPr>
              <w:t>3</w:t>
            </w:r>
            <w:r>
              <w:rPr>
                <w:sz w:val="24"/>
              </w:rPr>
              <w:fldChar w:fldCharType="end"/>
            </w:r>
            <w:r>
              <w:t xml:space="preserve"> of </w:t>
            </w:r>
            <w:r w:rsidR="002D601D">
              <w:rPr>
                <w:noProof/>
              </w:rPr>
              <w:fldChar w:fldCharType="begin"/>
            </w:r>
            <w:r w:rsidR="002D601D">
              <w:rPr>
                <w:noProof/>
              </w:rPr>
              <w:instrText xml:space="preserve"> NUMPAGES  </w:instrText>
            </w:r>
            <w:r w:rsidR="002D601D">
              <w:rPr>
                <w:noProof/>
              </w:rPr>
              <w:fldChar w:fldCharType="separate"/>
            </w:r>
            <w:r w:rsidR="008B3C1C">
              <w:rPr>
                <w:noProof/>
              </w:rPr>
              <w:t>3</w:t>
            </w:r>
            <w:r w:rsidR="002D601D">
              <w:rPr>
                <w:noProof/>
              </w:rPr>
              <w:fldChar w:fldCharType="end"/>
            </w:r>
          </w:p>
        </w:sdtContent>
      </w:sdt>
    </w:sdtContent>
  </w:sdt>
  <w:p w14:paraId="12E95157" w14:textId="77777777" w:rsidR="009A7976" w:rsidRDefault="009A797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A1356" w14:textId="77777777" w:rsidR="0038406B" w:rsidRDefault="003840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E6ECC" w14:textId="77777777" w:rsidR="00AA5084" w:rsidRDefault="00AA5084" w:rsidP="00AF798B">
      <w:pPr>
        <w:spacing w:before="0" w:after="0"/>
      </w:pPr>
      <w:r>
        <w:separator/>
      </w:r>
    </w:p>
    <w:p w14:paraId="6A1D4B78" w14:textId="77777777" w:rsidR="00AA5084" w:rsidRDefault="00AA5084"/>
  </w:footnote>
  <w:footnote w:type="continuationSeparator" w:id="0">
    <w:p w14:paraId="70FFC477" w14:textId="77777777" w:rsidR="00AA5084" w:rsidRDefault="00AA5084" w:rsidP="00AF798B">
      <w:pPr>
        <w:spacing w:before="0" w:after="0"/>
      </w:pPr>
      <w:r>
        <w:continuationSeparator/>
      </w:r>
    </w:p>
    <w:p w14:paraId="1F210085" w14:textId="77777777" w:rsidR="00AA5084" w:rsidRDefault="00AA508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3A78B" w14:textId="77777777" w:rsidR="000A569D" w:rsidRDefault="000A569D">
    <w:pPr>
      <w:pStyle w:val="Header"/>
    </w:pPr>
    <w:r w:rsidRPr="000A569D">
      <w:rPr>
        <w:noProof/>
        <w:lang w:eastAsia="en-AU"/>
      </w:rPr>
      <w:drawing>
        <wp:anchor distT="0" distB="0" distL="114300" distR="114300" simplePos="0" relativeHeight="251657216" behindDoc="0" locked="0" layoutInCell="1" allowOverlap="1" wp14:anchorId="7D9BA197" wp14:editId="1CAD82F0">
          <wp:simplePos x="0" y="0"/>
          <wp:positionH relativeFrom="column">
            <wp:posOffset>-352425</wp:posOffset>
          </wp:positionH>
          <wp:positionV relativeFrom="paragraph">
            <wp:posOffset>-162560</wp:posOffset>
          </wp:positionV>
          <wp:extent cx="8071200" cy="1267200"/>
          <wp:effectExtent l="19050" t="19050" r="25400" b="28575"/>
          <wp:wrapNone/>
          <wp:docPr id="16" name="Picture 16" descr="Top banner showing the Department of Health crest and the &quot;Health Data Portal Roles&quot; 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Documents\12668 Health Data Portal web banner DESIG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1200" cy="1267200"/>
                  </a:xfrm>
                  <a:prstGeom prst="rect">
                    <a:avLst/>
                  </a:prstGeom>
                  <a:noFill/>
                  <a:ln>
                    <a:solidFill>
                      <a:sysClr val="windowText" lastClr="000000">
                        <a:alpha val="40000"/>
                      </a:sysClr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0661B" w14:textId="61251EC2" w:rsidR="005E338B" w:rsidRDefault="0038406B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6819DA2E" wp14:editId="4784E018">
          <wp:simplePos x="0" y="0"/>
          <wp:positionH relativeFrom="column">
            <wp:posOffset>-131445</wp:posOffset>
          </wp:positionH>
          <wp:positionV relativeFrom="paragraph">
            <wp:posOffset>162560</wp:posOffset>
          </wp:positionV>
          <wp:extent cx="2705100" cy="744855"/>
          <wp:effectExtent l="0" t="0" r="0" b="0"/>
          <wp:wrapSquare wrapText="bothSides"/>
          <wp:docPr id="11" name="Picture 1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5100" cy="744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304D3">
      <w:rPr>
        <w:rFonts w:ascii="Times New Roman" w:hAnsi="Times New Roman"/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D2A455" wp14:editId="4F95C751">
              <wp:simplePos x="0" y="0"/>
              <wp:positionH relativeFrom="column">
                <wp:posOffset>2449830</wp:posOffset>
              </wp:positionH>
              <wp:positionV relativeFrom="paragraph">
                <wp:posOffset>238760</wp:posOffset>
              </wp:positionV>
              <wp:extent cx="4147185" cy="531495"/>
              <wp:effectExtent l="0" t="0" r="0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7185" cy="5314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BD1615" w14:textId="77777777" w:rsidR="000304D3" w:rsidRPr="00D22D71" w:rsidRDefault="000304D3" w:rsidP="000304D3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sz w:val="36"/>
                              <w:szCs w:val="36"/>
                            </w:rPr>
                          </w:pPr>
                          <w:r w:rsidRPr="00D22D71">
                            <w:rPr>
                              <w:rFonts w:asciiTheme="minorHAnsi" w:hAnsiTheme="minorHAnsi"/>
                              <w:b/>
                              <w:sz w:val="36"/>
                              <w:szCs w:val="36"/>
                            </w:rPr>
                            <w:t xml:space="preserve">Health Data Portal </w:t>
                          </w:r>
                          <w:r>
                            <w:rPr>
                              <w:rFonts w:asciiTheme="minorHAnsi" w:hAnsiTheme="minorHAnsi"/>
                              <w:b/>
                              <w:sz w:val="36"/>
                              <w:szCs w:val="36"/>
                            </w:rPr>
                            <w:t xml:space="preserve">User </w:t>
                          </w:r>
                          <w:r w:rsidRPr="00D22D71">
                            <w:rPr>
                              <w:rFonts w:asciiTheme="minorHAnsi" w:hAnsiTheme="minorHAnsi"/>
                              <w:b/>
                              <w:sz w:val="36"/>
                              <w:szCs w:val="36"/>
                            </w:rPr>
                            <w:t>Roles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3D2A45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92.9pt;margin-top:18.8pt;width:326.55pt;height:41.8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" filled="f" stroked="f">
              <v:textbox style="mso-fit-shape-to-text:t">
                <w:txbxContent>
                  <w:p w14:paraId="47BD1615" w14:textId="77777777" w:rsidR="000304D3" w:rsidRPr="00D22D71" w:rsidRDefault="000304D3" w:rsidP="000304D3">
                    <w:pPr>
                      <w:jc w:val="center"/>
                      <w:rPr>
                        <w:rFonts w:asciiTheme="minorHAnsi" w:hAnsiTheme="minorHAnsi"/>
                        <w:b/>
                        <w:sz w:val="36"/>
                        <w:szCs w:val="36"/>
                      </w:rPr>
                    </w:pPr>
                    <w:r w:rsidRPr="00D22D71">
                      <w:rPr>
                        <w:rFonts w:asciiTheme="minorHAnsi" w:hAnsiTheme="minorHAnsi"/>
                        <w:b/>
                        <w:sz w:val="36"/>
                        <w:szCs w:val="36"/>
                      </w:rPr>
                      <w:t xml:space="preserve">Health Data Portal </w:t>
                    </w:r>
                    <w:r>
                      <w:rPr>
                        <w:rFonts w:asciiTheme="minorHAnsi" w:hAnsiTheme="minorHAnsi"/>
                        <w:b/>
                        <w:sz w:val="36"/>
                        <w:szCs w:val="36"/>
                      </w:rPr>
                      <w:t xml:space="preserve">User </w:t>
                    </w:r>
                    <w:r w:rsidRPr="00D22D71">
                      <w:rPr>
                        <w:rFonts w:asciiTheme="minorHAnsi" w:hAnsiTheme="minorHAnsi"/>
                        <w:b/>
                        <w:sz w:val="36"/>
                        <w:szCs w:val="36"/>
                      </w:rPr>
                      <w:t>Roles</w:t>
                    </w:r>
                  </w:p>
                </w:txbxContent>
              </v:textbox>
            </v:shape>
          </w:pict>
        </mc:Fallback>
      </mc:AlternateContent>
    </w:r>
    <w:r w:rsidR="000A569D" w:rsidRPr="000A569D">
      <w:rPr>
        <w:noProof/>
        <w:lang w:eastAsia="en-AU"/>
      </w:rPr>
      <w:drawing>
        <wp:anchor distT="0" distB="0" distL="114300" distR="114300" simplePos="0" relativeHeight="251656192" behindDoc="0" locked="0" layoutInCell="1" allowOverlap="1" wp14:anchorId="0056B933" wp14:editId="400C5D05">
          <wp:simplePos x="0" y="0"/>
          <wp:positionH relativeFrom="column">
            <wp:posOffset>-348615</wp:posOffset>
          </wp:positionH>
          <wp:positionV relativeFrom="paragraph">
            <wp:posOffset>-161290</wp:posOffset>
          </wp:positionV>
          <wp:extent cx="8071200" cy="1267200"/>
          <wp:effectExtent l="19050" t="19050" r="25400" b="28575"/>
          <wp:wrapNone/>
          <wp:docPr id="15" name="Picture 15" descr="Top banner showing the Department of Health crest and the &quot;Health Data Portal Roles&quot; 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Documents\12668 Health Data Portal web banner DESIG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1200" cy="1267200"/>
                  </a:xfrm>
                  <a:prstGeom prst="rect">
                    <a:avLst/>
                  </a:prstGeom>
                  <a:noFill/>
                  <a:ln>
                    <a:solidFill>
                      <a:schemeClr val="tx1">
                        <a:alpha val="40000"/>
                      </a:schemeClr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FE662" w14:textId="77777777" w:rsidR="0038406B" w:rsidRDefault="003840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E1E60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7164B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67050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D45E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8FEE7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3088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7403F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4A9F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8A91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1671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C245D3"/>
    <w:multiLevelType w:val="hybridMultilevel"/>
    <w:tmpl w:val="94D2A6D0"/>
    <w:lvl w:ilvl="0" w:tplc="10C840F6">
      <w:start w:val="1"/>
      <w:numFmt w:val="bullet"/>
      <w:pStyle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1" w15:restartNumberingAfterBreak="0">
    <w:nsid w:val="313F051E"/>
    <w:multiLevelType w:val="hybridMultilevel"/>
    <w:tmpl w:val="DD8E167C"/>
    <w:lvl w:ilvl="0" w:tplc="0882E5CE">
      <w:start w:val="1"/>
      <w:numFmt w:val="decimal"/>
      <w:pStyle w:val="QRGNumbering1"/>
      <w:lvlText w:val="%1."/>
      <w:lvlJc w:val="left"/>
      <w:pPr>
        <w:ind w:left="720" w:hanging="360"/>
      </w:pPr>
    </w:lvl>
    <w:lvl w:ilvl="1" w:tplc="3F4CD4FA">
      <w:start w:val="1"/>
      <w:numFmt w:val="lowerLetter"/>
      <w:pStyle w:val="QRGNumbering2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82EC8"/>
    <w:multiLevelType w:val="hybridMultilevel"/>
    <w:tmpl w:val="53AA2A2E"/>
    <w:lvl w:ilvl="0" w:tplc="7CC2B6B4">
      <w:start w:val="1"/>
      <w:numFmt w:val="bullet"/>
      <w:pStyle w:val="QRG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1638D7"/>
    <w:multiLevelType w:val="hybridMultilevel"/>
    <w:tmpl w:val="9F24C984"/>
    <w:lvl w:ilvl="0" w:tplc="7CC2B6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E8A0F6">
      <w:start w:val="1"/>
      <w:numFmt w:val="bullet"/>
      <w:pStyle w:val="QRGBullet2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11"/>
    <w:lvlOverride w:ilvl="0">
      <w:startOverride w:val="1"/>
    </w:lvlOverride>
  </w:num>
  <w:num w:numId="5">
    <w:abstractNumId w:val="11"/>
    <w:lvlOverride w:ilvl="0">
      <w:startOverride w:val="1"/>
    </w:lvlOverride>
  </w:num>
  <w:num w:numId="6">
    <w:abstractNumId w:val="11"/>
    <w:lvlOverride w:ilvl="0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219A"/>
    <w:rsid w:val="00003743"/>
    <w:rsid w:val="000304D3"/>
    <w:rsid w:val="000315F4"/>
    <w:rsid w:val="00053B63"/>
    <w:rsid w:val="00056198"/>
    <w:rsid w:val="00067456"/>
    <w:rsid w:val="000A569D"/>
    <w:rsid w:val="000B0C48"/>
    <w:rsid w:val="000E3CDD"/>
    <w:rsid w:val="000F3473"/>
    <w:rsid w:val="000F4673"/>
    <w:rsid w:val="000F4A18"/>
    <w:rsid w:val="00100755"/>
    <w:rsid w:val="00135C0E"/>
    <w:rsid w:val="001A6121"/>
    <w:rsid w:val="001B3443"/>
    <w:rsid w:val="001C6DED"/>
    <w:rsid w:val="00200606"/>
    <w:rsid w:val="002D4761"/>
    <w:rsid w:val="002D601D"/>
    <w:rsid w:val="002D6AB5"/>
    <w:rsid w:val="002E4840"/>
    <w:rsid w:val="0030786C"/>
    <w:rsid w:val="00313943"/>
    <w:rsid w:val="00316F6F"/>
    <w:rsid w:val="003318DE"/>
    <w:rsid w:val="003376A9"/>
    <w:rsid w:val="0038406B"/>
    <w:rsid w:val="003C7A22"/>
    <w:rsid w:val="003D17F9"/>
    <w:rsid w:val="003D3A1F"/>
    <w:rsid w:val="003F26C8"/>
    <w:rsid w:val="004029BE"/>
    <w:rsid w:val="0041771E"/>
    <w:rsid w:val="0042034D"/>
    <w:rsid w:val="00431F89"/>
    <w:rsid w:val="00463FE9"/>
    <w:rsid w:val="004705A2"/>
    <w:rsid w:val="00481E18"/>
    <w:rsid w:val="00484451"/>
    <w:rsid w:val="004867E2"/>
    <w:rsid w:val="004B0826"/>
    <w:rsid w:val="004B66FC"/>
    <w:rsid w:val="005442E0"/>
    <w:rsid w:val="00550605"/>
    <w:rsid w:val="005700B3"/>
    <w:rsid w:val="0057671C"/>
    <w:rsid w:val="0058320B"/>
    <w:rsid w:val="005B16C5"/>
    <w:rsid w:val="005C1856"/>
    <w:rsid w:val="005E338B"/>
    <w:rsid w:val="00607DF1"/>
    <w:rsid w:val="00627C80"/>
    <w:rsid w:val="00665D42"/>
    <w:rsid w:val="0068313F"/>
    <w:rsid w:val="006D61D5"/>
    <w:rsid w:val="00705BE7"/>
    <w:rsid w:val="00742B6B"/>
    <w:rsid w:val="00761750"/>
    <w:rsid w:val="007876D4"/>
    <w:rsid w:val="00792542"/>
    <w:rsid w:val="00793165"/>
    <w:rsid w:val="007C4D6B"/>
    <w:rsid w:val="007F6326"/>
    <w:rsid w:val="008124D5"/>
    <w:rsid w:val="008201F9"/>
    <w:rsid w:val="008264EB"/>
    <w:rsid w:val="00842772"/>
    <w:rsid w:val="0086094A"/>
    <w:rsid w:val="00867F5E"/>
    <w:rsid w:val="00871C17"/>
    <w:rsid w:val="00873381"/>
    <w:rsid w:val="0088285D"/>
    <w:rsid w:val="008B3C1C"/>
    <w:rsid w:val="008D22B5"/>
    <w:rsid w:val="008D5CEF"/>
    <w:rsid w:val="008F1F53"/>
    <w:rsid w:val="008F7AAF"/>
    <w:rsid w:val="009151D7"/>
    <w:rsid w:val="009174E2"/>
    <w:rsid w:val="009331AA"/>
    <w:rsid w:val="009A7976"/>
    <w:rsid w:val="009C621E"/>
    <w:rsid w:val="009F1A68"/>
    <w:rsid w:val="00A33E84"/>
    <w:rsid w:val="00A4512D"/>
    <w:rsid w:val="00A6070D"/>
    <w:rsid w:val="00A705AF"/>
    <w:rsid w:val="00A737D8"/>
    <w:rsid w:val="00AA2C42"/>
    <w:rsid w:val="00AA5084"/>
    <w:rsid w:val="00AC0DF1"/>
    <w:rsid w:val="00AD1CD6"/>
    <w:rsid w:val="00AF3AB0"/>
    <w:rsid w:val="00AF798B"/>
    <w:rsid w:val="00B13265"/>
    <w:rsid w:val="00B13BA8"/>
    <w:rsid w:val="00B42851"/>
    <w:rsid w:val="00B508CE"/>
    <w:rsid w:val="00BE7104"/>
    <w:rsid w:val="00C72404"/>
    <w:rsid w:val="00C83F60"/>
    <w:rsid w:val="00C84175"/>
    <w:rsid w:val="00CB5B1A"/>
    <w:rsid w:val="00CC0E98"/>
    <w:rsid w:val="00CF536F"/>
    <w:rsid w:val="00D14831"/>
    <w:rsid w:val="00D22D71"/>
    <w:rsid w:val="00D44C73"/>
    <w:rsid w:val="00D53109"/>
    <w:rsid w:val="00D543C8"/>
    <w:rsid w:val="00D66381"/>
    <w:rsid w:val="00D77A10"/>
    <w:rsid w:val="00D81ED6"/>
    <w:rsid w:val="00D96EEF"/>
    <w:rsid w:val="00DB29A4"/>
    <w:rsid w:val="00DF189B"/>
    <w:rsid w:val="00DF6B0E"/>
    <w:rsid w:val="00E11409"/>
    <w:rsid w:val="00E15715"/>
    <w:rsid w:val="00E27D28"/>
    <w:rsid w:val="00E33F1E"/>
    <w:rsid w:val="00E36D4F"/>
    <w:rsid w:val="00E743AF"/>
    <w:rsid w:val="00E82C61"/>
    <w:rsid w:val="00E82EBE"/>
    <w:rsid w:val="00EA629E"/>
    <w:rsid w:val="00EB6A7A"/>
    <w:rsid w:val="00F0219A"/>
    <w:rsid w:val="00F03962"/>
    <w:rsid w:val="00F0561A"/>
    <w:rsid w:val="00F20DDB"/>
    <w:rsid w:val="00F32246"/>
    <w:rsid w:val="00F65E73"/>
    <w:rsid w:val="00F720BA"/>
    <w:rsid w:val="00F735B2"/>
    <w:rsid w:val="00F94D3C"/>
    <w:rsid w:val="00F96D46"/>
    <w:rsid w:val="00FA3B8A"/>
    <w:rsid w:val="00FA494F"/>
    <w:rsid w:val="00FB4582"/>
    <w:rsid w:val="00FE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AEB6EE"/>
  <w15:docId w15:val="{C17856DE-9E35-4B05-A7A3-FC9EF8B6D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E338B"/>
    <w:pPr>
      <w:spacing w:before="120" w:after="120"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A705AF"/>
    <w:pPr>
      <w:keepNext/>
      <w:spacing w:before="240" w:after="60"/>
      <w:outlineLvl w:val="0"/>
    </w:pPr>
    <w:rPr>
      <w:rFonts w:cs="Arial"/>
      <w:b/>
      <w:bCs/>
      <w:kern w:val="28"/>
      <w:sz w:val="28"/>
      <w:szCs w:val="32"/>
    </w:rPr>
  </w:style>
  <w:style w:type="paragraph" w:styleId="Heading2">
    <w:name w:val="heading 2"/>
    <w:basedOn w:val="Normal"/>
    <w:next w:val="Normal"/>
    <w:qFormat/>
    <w:rsid w:val="00A705AF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A705AF"/>
    <w:pPr>
      <w:keepNext/>
      <w:spacing w:before="240" w:after="6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qFormat/>
    <w:rsid w:val="00A705AF"/>
    <w:pPr>
      <w:keepNext/>
      <w:spacing w:before="240" w:after="60"/>
      <w:outlineLvl w:val="3"/>
    </w:pPr>
    <w:rPr>
      <w:bCs/>
      <w:sz w:val="28"/>
      <w:szCs w:val="28"/>
    </w:rPr>
  </w:style>
  <w:style w:type="paragraph" w:styleId="Heading5">
    <w:name w:val="heading 5"/>
    <w:basedOn w:val="Normal"/>
    <w:next w:val="Normal"/>
    <w:qFormat/>
    <w:rsid w:val="00A705AF"/>
    <w:pPr>
      <w:keepNext/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rsid w:val="00A705AF"/>
    <w:pPr>
      <w:keepNext/>
      <w:spacing w:before="240" w:after="60"/>
      <w:outlineLvl w:val="5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RGPictureCentre">
    <w:name w:val="QRG Picture Centre"/>
    <w:next w:val="QRGText"/>
    <w:qFormat/>
    <w:rsid w:val="00705BE7"/>
    <w:pPr>
      <w:spacing w:before="60" w:after="60"/>
      <w:jc w:val="center"/>
    </w:pPr>
    <w:rPr>
      <w:rFonts w:ascii="Tahoma" w:hAnsi="Tahoma"/>
      <w:noProof/>
      <w:sz w:val="22"/>
      <w:szCs w:val="24"/>
    </w:rPr>
  </w:style>
  <w:style w:type="paragraph" w:styleId="BalloonText">
    <w:name w:val="Balloon Text"/>
    <w:basedOn w:val="Normal"/>
    <w:link w:val="BalloonTextChar"/>
    <w:rsid w:val="003D3A1F"/>
    <w:pPr>
      <w:spacing w:before="0" w:after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3A1F"/>
    <w:rPr>
      <w:rFonts w:ascii="Tahoma" w:hAnsi="Tahoma" w:cs="Tahoma"/>
      <w:sz w:val="16"/>
      <w:szCs w:val="16"/>
      <w:lang w:eastAsia="en-US"/>
    </w:rPr>
  </w:style>
  <w:style w:type="paragraph" w:customStyle="1" w:styleId="QRGPictureLeft">
    <w:name w:val="QRG Picture Left"/>
    <w:next w:val="QRGText"/>
    <w:qFormat/>
    <w:rsid w:val="00705BE7"/>
    <w:pPr>
      <w:spacing w:before="60" w:after="60"/>
    </w:pPr>
    <w:rPr>
      <w:rFonts w:ascii="Tahoma" w:hAnsi="Tahoma"/>
      <w:noProof/>
      <w:sz w:val="22"/>
      <w:szCs w:val="24"/>
    </w:rPr>
  </w:style>
  <w:style w:type="paragraph" w:customStyle="1" w:styleId="QRGPictureRight">
    <w:name w:val="QRG Picture Right"/>
    <w:next w:val="QRGText"/>
    <w:qFormat/>
    <w:rsid w:val="00607DF1"/>
    <w:pPr>
      <w:spacing w:before="60" w:after="60"/>
    </w:pPr>
    <w:rPr>
      <w:rFonts w:ascii="Tahoma" w:hAnsi="Tahoma"/>
      <w:noProof/>
      <w:sz w:val="22"/>
      <w:szCs w:val="24"/>
    </w:rPr>
  </w:style>
  <w:style w:type="paragraph" w:customStyle="1" w:styleId="QRGTableTextCentre">
    <w:name w:val="QRG Table Text Centre"/>
    <w:basedOn w:val="QRGText"/>
    <w:qFormat/>
    <w:rsid w:val="00607DF1"/>
    <w:pPr>
      <w:jc w:val="center"/>
    </w:pPr>
  </w:style>
  <w:style w:type="paragraph" w:customStyle="1" w:styleId="QRGTableTextLeft">
    <w:name w:val="QRG Table Text Left"/>
    <w:basedOn w:val="QRGText"/>
    <w:qFormat/>
    <w:rsid w:val="00607DF1"/>
  </w:style>
  <w:style w:type="paragraph" w:customStyle="1" w:styleId="QRGTabelTextRight">
    <w:name w:val="QRG Tabel Text Right"/>
    <w:basedOn w:val="QRGText"/>
    <w:qFormat/>
    <w:rsid w:val="00607DF1"/>
    <w:pPr>
      <w:jc w:val="right"/>
    </w:pPr>
  </w:style>
  <w:style w:type="paragraph" w:customStyle="1" w:styleId="QRGSubHeading">
    <w:name w:val="QRG Sub Heading"/>
    <w:next w:val="QRGText"/>
    <w:rsid w:val="0086094A"/>
    <w:pPr>
      <w:spacing w:before="120" w:after="60"/>
    </w:pPr>
    <w:rPr>
      <w:rFonts w:ascii="Tahoma" w:hAnsi="Tahoma"/>
      <w:b/>
      <w:bCs/>
      <w:color w:val="00206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793165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93165"/>
    <w:rPr>
      <w:rFonts w:ascii="Tahoma" w:hAnsi="Tahoma"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135C0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135C0E"/>
    <w:rPr>
      <w:rFonts w:ascii="Tahoma" w:hAnsi="Tahoma"/>
      <w:sz w:val="24"/>
      <w:szCs w:val="24"/>
      <w:lang w:eastAsia="en-US"/>
    </w:rPr>
  </w:style>
  <w:style w:type="paragraph" w:customStyle="1" w:styleId="QRGFooter">
    <w:name w:val="QRG Footer"/>
    <w:qFormat/>
    <w:rsid w:val="00F735B2"/>
    <w:pPr>
      <w:jc w:val="right"/>
    </w:pPr>
    <w:rPr>
      <w:rFonts w:ascii="Tahoma" w:hAnsi="Tahoma"/>
      <w:szCs w:val="24"/>
      <w:lang w:eastAsia="en-US"/>
    </w:rPr>
  </w:style>
  <w:style w:type="paragraph" w:customStyle="1" w:styleId="QRGHeaderText">
    <w:name w:val="QRG Header Text"/>
    <w:qFormat/>
    <w:rsid w:val="00EB6A7A"/>
    <w:pPr>
      <w:tabs>
        <w:tab w:val="left" w:pos="6237"/>
      </w:tabs>
      <w:spacing w:before="120" w:after="120"/>
    </w:pPr>
    <w:rPr>
      <w:rFonts w:ascii="Tahoma" w:hAnsi="Tahoma"/>
      <w:position w:val="6"/>
      <w:sz w:val="36"/>
      <w:szCs w:val="24"/>
      <w:lang w:eastAsia="en-US"/>
    </w:rPr>
  </w:style>
  <w:style w:type="paragraph" w:customStyle="1" w:styleId="QRGMainPicture">
    <w:name w:val="QRG Main Picture"/>
    <w:qFormat/>
    <w:rsid w:val="00056198"/>
    <w:pPr>
      <w:spacing w:before="120" w:after="120"/>
      <w:jc w:val="center"/>
    </w:pPr>
    <w:rPr>
      <w:sz w:val="24"/>
      <w:szCs w:val="24"/>
      <w:lang w:eastAsia="en-US"/>
    </w:rPr>
  </w:style>
  <w:style w:type="paragraph" w:customStyle="1" w:styleId="QRGHeading">
    <w:name w:val="QRG Heading"/>
    <w:next w:val="Normal"/>
    <w:qFormat/>
    <w:rsid w:val="009331AA"/>
    <w:pPr>
      <w:pBdr>
        <w:top w:val="single" w:sz="8" w:space="1" w:color="1F497D" w:themeColor="text2"/>
        <w:left w:val="single" w:sz="8" w:space="4" w:color="1F497D" w:themeColor="text2"/>
        <w:bottom w:val="single" w:sz="8" w:space="1" w:color="1F497D" w:themeColor="text2"/>
        <w:right w:val="single" w:sz="8" w:space="4" w:color="1F497D" w:themeColor="text2"/>
      </w:pBdr>
      <w:shd w:val="clear" w:color="auto" w:fill="1F497D" w:themeFill="text2"/>
    </w:pPr>
    <w:rPr>
      <w:rFonts w:ascii="Tahoma" w:hAnsi="Tahoma"/>
      <w:b/>
      <w:color w:val="FFFFFF" w:themeColor="background1"/>
      <w:sz w:val="24"/>
      <w:szCs w:val="24"/>
      <w:lang w:eastAsia="en-US"/>
    </w:rPr>
  </w:style>
  <w:style w:type="paragraph" w:customStyle="1" w:styleId="QRGText">
    <w:name w:val="QRG Text"/>
    <w:qFormat/>
    <w:rsid w:val="00056198"/>
    <w:pPr>
      <w:spacing w:before="60" w:after="60"/>
    </w:pPr>
    <w:rPr>
      <w:rFonts w:ascii="Tahoma" w:hAnsi="Tahoma"/>
      <w:sz w:val="22"/>
      <w:szCs w:val="24"/>
      <w:lang w:eastAsia="en-US"/>
    </w:rPr>
  </w:style>
  <w:style w:type="paragraph" w:customStyle="1" w:styleId="QRGBullet1">
    <w:name w:val="QRG Bullet 1"/>
    <w:link w:val="QRGBullet1Char"/>
    <w:qFormat/>
    <w:rsid w:val="0057671C"/>
    <w:pPr>
      <w:numPr>
        <w:numId w:val="1"/>
      </w:numPr>
      <w:spacing w:before="60" w:after="60"/>
      <w:ind w:left="567" w:hanging="425"/>
    </w:pPr>
    <w:rPr>
      <w:rFonts w:ascii="Tahoma" w:hAnsi="Tahoma"/>
      <w:sz w:val="22"/>
      <w:szCs w:val="24"/>
      <w:lang w:eastAsia="en-US"/>
    </w:rPr>
  </w:style>
  <w:style w:type="paragraph" w:customStyle="1" w:styleId="QRGNumbering1">
    <w:name w:val="QRG Numbering 1"/>
    <w:link w:val="QRGNumbering1Char"/>
    <w:qFormat/>
    <w:rsid w:val="0057671C"/>
    <w:pPr>
      <w:numPr>
        <w:numId w:val="2"/>
      </w:numPr>
      <w:spacing w:before="60" w:after="60"/>
      <w:ind w:left="567" w:hanging="425"/>
    </w:pPr>
    <w:rPr>
      <w:rFonts w:ascii="Tahoma" w:hAnsi="Tahoma"/>
      <w:sz w:val="22"/>
      <w:szCs w:val="24"/>
      <w:lang w:eastAsia="en-US"/>
    </w:rPr>
  </w:style>
  <w:style w:type="table" w:styleId="TableGrid">
    <w:name w:val="Table Grid"/>
    <w:basedOn w:val="TableNormal"/>
    <w:rsid w:val="00DF1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RGTableHeading">
    <w:name w:val="QRG Table Heading"/>
    <w:qFormat/>
    <w:rsid w:val="00DF189B"/>
    <w:pPr>
      <w:spacing w:before="60" w:after="60"/>
      <w:jc w:val="center"/>
    </w:pPr>
    <w:rPr>
      <w:rFonts w:ascii="Tahoma" w:hAnsi="Tahoma"/>
      <w:b/>
      <w:sz w:val="22"/>
      <w:szCs w:val="24"/>
      <w:lang w:eastAsia="en-US"/>
    </w:rPr>
  </w:style>
  <w:style w:type="paragraph" w:customStyle="1" w:styleId="QRGAfterTableSpace">
    <w:name w:val="QRG After Table Space"/>
    <w:next w:val="QRGText"/>
    <w:qFormat/>
    <w:rsid w:val="00D53109"/>
    <w:rPr>
      <w:rFonts w:ascii="Tahoma" w:hAnsi="Tahoma"/>
      <w:sz w:val="12"/>
      <w:szCs w:val="24"/>
      <w:lang w:eastAsia="en-US"/>
    </w:rPr>
  </w:style>
  <w:style w:type="paragraph" w:customStyle="1" w:styleId="QRGNumbering2">
    <w:name w:val="QRG Numbering 2"/>
    <w:link w:val="QRGNumbering2Char"/>
    <w:qFormat/>
    <w:rsid w:val="0058320B"/>
    <w:pPr>
      <w:numPr>
        <w:ilvl w:val="1"/>
        <w:numId w:val="2"/>
      </w:numPr>
      <w:spacing w:before="60" w:after="60"/>
      <w:ind w:left="992" w:hanging="425"/>
    </w:pPr>
    <w:rPr>
      <w:rFonts w:ascii="Tahoma" w:hAnsi="Tahoma"/>
      <w:sz w:val="22"/>
      <w:szCs w:val="24"/>
      <w:lang w:eastAsia="en-US"/>
    </w:rPr>
  </w:style>
  <w:style w:type="paragraph" w:customStyle="1" w:styleId="QRGBullet2">
    <w:name w:val="QRG Bullet 2"/>
    <w:link w:val="QRGBullet2Char"/>
    <w:qFormat/>
    <w:rsid w:val="0058320B"/>
    <w:pPr>
      <w:numPr>
        <w:ilvl w:val="1"/>
        <w:numId w:val="3"/>
      </w:numPr>
      <w:spacing w:before="60" w:after="60"/>
      <w:ind w:left="992" w:hanging="425"/>
    </w:pPr>
    <w:rPr>
      <w:rFonts w:ascii="Tahoma" w:hAnsi="Tahoma"/>
      <w:sz w:val="22"/>
      <w:szCs w:val="24"/>
      <w:lang w:eastAsia="en-US"/>
    </w:rPr>
  </w:style>
  <w:style w:type="character" w:customStyle="1" w:styleId="QRGNumbering1Char">
    <w:name w:val="QRG Numbering 1 Char"/>
    <w:basedOn w:val="DefaultParagraphFont"/>
    <w:link w:val="QRGNumbering1"/>
    <w:rsid w:val="0058320B"/>
    <w:rPr>
      <w:rFonts w:ascii="Tahoma" w:hAnsi="Tahoma"/>
      <w:sz w:val="22"/>
      <w:szCs w:val="24"/>
      <w:lang w:eastAsia="en-US"/>
    </w:rPr>
  </w:style>
  <w:style w:type="character" w:customStyle="1" w:styleId="QRGNumbering2Char">
    <w:name w:val="QRG Numbering 2 Char"/>
    <w:basedOn w:val="QRGNumbering1Char"/>
    <w:link w:val="QRGNumbering2"/>
    <w:rsid w:val="0058320B"/>
    <w:rPr>
      <w:rFonts w:ascii="Tahoma" w:hAnsi="Tahoma"/>
      <w:sz w:val="22"/>
      <w:szCs w:val="24"/>
      <w:lang w:eastAsia="en-US"/>
    </w:rPr>
  </w:style>
  <w:style w:type="character" w:customStyle="1" w:styleId="QRGBullet1Char">
    <w:name w:val="QRG Bullet 1 Char"/>
    <w:basedOn w:val="DefaultParagraphFont"/>
    <w:link w:val="QRGBullet1"/>
    <w:rsid w:val="0058320B"/>
    <w:rPr>
      <w:rFonts w:ascii="Tahoma" w:hAnsi="Tahoma"/>
      <w:sz w:val="22"/>
      <w:szCs w:val="24"/>
      <w:lang w:eastAsia="en-US"/>
    </w:rPr>
  </w:style>
  <w:style w:type="character" w:customStyle="1" w:styleId="QRGBullet2Char">
    <w:name w:val="QRG Bullet 2 Char"/>
    <w:basedOn w:val="QRGBullet1Char"/>
    <w:link w:val="QRGBullet2"/>
    <w:rsid w:val="0058320B"/>
    <w:rPr>
      <w:rFonts w:ascii="Tahoma" w:hAnsi="Tahoma"/>
      <w:sz w:val="22"/>
      <w:szCs w:val="24"/>
      <w:lang w:eastAsia="en-US"/>
    </w:rPr>
  </w:style>
  <w:style w:type="character" w:customStyle="1" w:styleId="QRGBold">
    <w:name w:val="QRG Bold"/>
    <w:basedOn w:val="DefaultParagraphFont"/>
    <w:uiPriority w:val="1"/>
    <w:qFormat/>
    <w:rsid w:val="00F735B2"/>
    <w:rPr>
      <w:b/>
    </w:rPr>
  </w:style>
  <w:style w:type="paragraph" w:customStyle="1" w:styleId="QRGSubtitle">
    <w:name w:val="QRG Subtitle"/>
    <w:basedOn w:val="Normal"/>
    <w:rsid w:val="00867F5E"/>
    <w:pPr>
      <w:spacing w:before="0" w:after="0"/>
    </w:pPr>
    <w:rPr>
      <w:rFonts w:cs="Arial"/>
      <w:color w:val="FFFFFF"/>
      <w:kern w:val="28"/>
      <w:sz w:val="32"/>
      <w:szCs w:val="32"/>
      <w:lang w:eastAsia="en-AU"/>
      <w14:ligatures w14:val="standard"/>
      <w14:cntxtAlts/>
    </w:rPr>
  </w:style>
  <w:style w:type="paragraph" w:customStyle="1" w:styleId="Bullet">
    <w:name w:val="Bullet"/>
    <w:basedOn w:val="Normal"/>
    <w:link w:val="BulletChar"/>
    <w:qFormat/>
    <w:rsid w:val="005E338B"/>
    <w:pPr>
      <w:numPr>
        <w:numId w:val="17"/>
      </w:numPr>
    </w:pPr>
  </w:style>
  <w:style w:type="character" w:customStyle="1" w:styleId="BulletChar">
    <w:name w:val="Bullet Char"/>
    <w:link w:val="Bullet"/>
    <w:rsid w:val="005E338B"/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Heading2NoTOC">
    <w:name w:val="Heading 2 No TOC"/>
    <w:basedOn w:val="Heading2"/>
    <w:next w:val="BodyText"/>
    <w:link w:val="Heading2NoTOCChar"/>
    <w:rsid w:val="004705A2"/>
    <w:pPr>
      <w:spacing w:after="120"/>
    </w:pPr>
    <w:rPr>
      <w:rFonts w:cstheme="minorBidi"/>
      <w:i w:val="0"/>
      <w:color w:val="000000" w:themeColor="text1"/>
      <w:sz w:val="24"/>
      <w:lang w:bidi="en-US"/>
    </w:rPr>
  </w:style>
  <w:style w:type="character" w:customStyle="1" w:styleId="Heading2NoTOCChar">
    <w:name w:val="Heading 2 No TOC Char"/>
    <w:basedOn w:val="DefaultParagraphFont"/>
    <w:link w:val="Heading2NoTOC"/>
    <w:rsid w:val="004705A2"/>
    <w:rPr>
      <w:rFonts w:ascii="Arial" w:eastAsiaTheme="minorHAnsi" w:hAnsi="Arial" w:cstheme="minorBidi"/>
      <w:b/>
      <w:bCs/>
      <w:iCs/>
      <w:color w:val="000000" w:themeColor="text1"/>
      <w:sz w:val="24"/>
      <w:szCs w:val="28"/>
      <w:lang w:eastAsia="en-US" w:bidi="en-US"/>
    </w:rPr>
  </w:style>
  <w:style w:type="paragraph" w:styleId="BodyText">
    <w:name w:val="Body Text"/>
    <w:basedOn w:val="Normal"/>
    <w:link w:val="BodyTextChar"/>
    <w:semiHidden/>
    <w:unhideWhenUsed/>
    <w:rsid w:val="004705A2"/>
  </w:style>
  <w:style w:type="character" w:customStyle="1" w:styleId="BodyTextChar">
    <w:name w:val="Body Text Char"/>
    <w:basedOn w:val="DefaultParagraphFont"/>
    <w:link w:val="BodyText"/>
    <w:semiHidden/>
    <w:rsid w:val="004705A2"/>
    <w:rPr>
      <w:rFonts w:ascii="Arial" w:eastAsiaTheme="minorHAnsi" w:hAnsi="Arial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4</Pages>
  <Words>1160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Data Portal User Roles</vt:lpstr>
    </vt:vector>
  </TitlesOfParts>
  <Company>Department of Immigration and Border Protection</Company>
  <LinksUpToDate>false</LinksUpToDate>
  <CharactersWithSpaces>7763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Data Portal User Roles</dc:title>
  <dc:creator>Joel Dennerley</dc:creator>
  <cp:lastModifiedBy>DUNN, Stuart</cp:lastModifiedBy>
  <cp:revision>71</cp:revision>
  <dcterms:created xsi:type="dcterms:W3CDTF">2018-01-22T03:44:00Z</dcterms:created>
  <dcterms:modified xsi:type="dcterms:W3CDTF">2022-11-13T20:47:00Z</dcterms:modified>
</cp:coreProperties>
</file>