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0496" w14:textId="77777777" w:rsidR="00E815F4" w:rsidRDefault="00E815F4" w:rsidP="00D2372A">
      <w:pPr>
        <w:pStyle w:val="QRGText"/>
        <w:jc w:val="center"/>
      </w:pPr>
      <w:r>
        <w:rPr>
          <w:rFonts w:ascii="Times New Roman" w:hAnsi="Times New Roman"/>
          <w:noProof/>
          <w:lang w:eastAsia="en-AU"/>
        </w:rPr>
        <mc:AlternateContent>
          <mc:Choice Requires="wps">
            <w:drawing>
              <wp:anchor distT="0" distB="0" distL="114300" distR="114300" simplePos="0" relativeHeight="251656704" behindDoc="0" locked="0" layoutInCell="1" allowOverlap="1" wp14:anchorId="6A5A7B73" wp14:editId="4F73898C">
                <wp:simplePos x="0" y="0"/>
                <wp:positionH relativeFrom="column">
                  <wp:posOffset>1926590</wp:posOffset>
                </wp:positionH>
                <wp:positionV relativeFrom="paragraph">
                  <wp:posOffset>-380365</wp:posOffset>
                </wp:positionV>
                <wp:extent cx="4147185" cy="75247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752475"/>
                        </a:xfrm>
                        <a:prstGeom prst="rect">
                          <a:avLst/>
                        </a:prstGeom>
                        <a:noFill/>
                        <a:ln w="9525">
                          <a:noFill/>
                          <a:miter lim="800000"/>
                          <a:headEnd/>
                          <a:tailEnd/>
                        </a:ln>
                      </wps:spPr>
                      <wps:txbx>
                        <w:txbxContent>
                          <w:p w14:paraId="5863B471" w14:textId="1C9C45BC" w:rsidR="009848E4" w:rsidRPr="00505E0F" w:rsidRDefault="0053445B" w:rsidP="009848E4">
                            <w:pPr>
                              <w:jc w:val="center"/>
                              <w:rPr>
                                <w:rFonts w:asciiTheme="minorHAnsi" w:hAnsiTheme="minorHAnsi"/>
                                <w:b/>
                                <w:sz w:val="36"/>
                                <w:szCs w:val="36"/>
                              </w:rPr>
                            </w:pPr>
                            <w:r>
                              <w:rPr>
                                <w:rFonts w:asciiTheme="minorHAnsi" w:hAnsiTheme="minorHAnsi"/>
                                <w:b/>
                                <w:sz w:val="36"/>
                                <w:szCs w:val="36"/>
                              </w:rPr>
                              <w:t>The Health Data Portal</w:t>
                            </w:r>
                            <w:r w:rsidR="00F53D2C">
                              <w:rPr>
                                <w:rFonts w:asciiTheme="minorHAnsi" w:hAnsiTheme="minorHAnsi"/>
                                <w:b/>
                                <w:sz w:val="36"/>
                                <w:szCs w:val="36"/>
                              </w:rPr>
                              <w:t xml:space="preserve"> Interim Processing Workflow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A7B73" id="_x0000_t202" coordsize="21600,21600" o:spt="202" path="m,l,21600r21600,l21600,xe">
                <v:stroke joinstyle="miter"/>
                <v:path gradientshapeok="t" o:connecttype="rect"/>
              </v:shapetype>
              <v:shape id="Text Box 307" o:spid="_x0000_s1026" type="#_x0000_t202" style="position:absolute;left:0;text-align:left;margin-left:151.7pt;margin-top:-29.95pt;width:326.55pt;height:5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" filled="f" stroked="f">
                <v:textbox>
                  <w:txbxContent>
                    <w:p w14:paraId="5863B471" w14:textId="1C9C45BC" w:rsidR="009848E4" w:rsidRPr="00505E0F" w:rsidRDefault="0053445B" w:rsidP="009848E4">
                      <w:pPr>
                        <w:jc w:val="center"/>
                        <w:rPr>
                          <w:rFonts w:asciiTheme="minorHAnsi" w:hAnsiTheme="minorHAnsi"/>
                          <w:b/>
                          <w:sz w:val="36"/>
                          <w:szCs w:val="36"/>
                        </w:rPr>
                      </w:pPr>
                      <w:r>
                        <w:rPr>
                          <w:rFonts w:asciiTheme="minorHAnsi" w:hAnsiTheme="minorHAnsi"/>
                          <w:b/>
                          <w:sz w:val="36"/>
                          <w:szCs w:val="36"/>
                        </w:rPr>
                        <w:t>The Health Data Portal</w:t>
                      </w:r>
                      <w:r w:rsidR="00F53D2C">
                        <w:rPr>
                          <w:rFonts w:asciiTheme="minorHAnsi" w:hAnsiTheme="minorHAnsi"/>
                          <w:b/>
                          <w:sz w:val="36"/>
                          <w:szCs w:val="36"/>
                        </w:rPr>
                        <w:t xml:space="preserve"> Interim Processing Workflow</w:t>
                      </w:r>
                    </w:p>
                  </w:txbxContent>
                </v:textbox>
              </v:shape>
            </w:pict>
          </mc:Fallback>
        </mc:AlternateContent>
      </w:r>
    </w:p>
    <w:p w14:paraId="5F1BDDAF" w14:textId="77777777" w:rsidR="00E815F4" w:rsidRDefault="00E815F4" w:rsidP="00D2372A">
      <w:pPr>
        <w:pStyle w:val="QRGText"/>
        <w:jc w:val="center"/>
      </w:pPr>
    </w:p>
    <w:p w14:paraId="4B1471B1" w14:textId="77777777" w:rsidR="00E815F4" w:rsidRDefault="00E815F4" w:rsidP="00F02508">
      <w:pPr>
        <w:pStyle w:val="QRGText"/>
      </w:pPr>
      <w:r>
        <w:rPr>
          <w:noProof/>
          <w:lang w:eastAsia="en-AU"/>
        </w:rPr>
        <w:drawing>
          <wp:anchor distT="0" distB="0" distL="114300" distR="114300" simplePos="0" relativeHeight="251658752" behindDoc="0" locked="0" layoutInCell="1" allowOverlap="1" wp14:anchorId="01CCD343" wp14:editId="6B49C2E7">
            <wp:simplePos x="0" y="0"/>
            <wp:positionH relativeFrom="column">
              <wp:posOffset>154940</wp:posOffset>
            </wp:positionH>
            <wp:positionV relativeFrom="paragraph">
              <wp:posOffset>207010</wp:posOffset>
            </wp:positionV>
            <wp:extent cx="9003600" cy="5997600"/>
            <wp:effectExtent l="0" t="0" r="7620" b="3175"/>
            <wp:wrapSquare wrapText="bothSides"/>
            <wp:docPr id="1" name="Picture 1" descr="picture of the Interim Processing workflow, showing how, once a data asset is at the status of ready for review, the Submission Reviewer can send it to the AIHW without it being approved by the Submission Approver first. The, once all changes have been made, the Submission Approver approves the data asset as the last step of th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 of the Interim Processing workflow, showing how, once a data asset is at the status of ready for review, the Submission Reviewer can send it to the AIHW without it being approved by the Submission Approver first. The, once all changes have been made, the Submission Approver approves the data asset as the last step of the process"/>
                    <pic:cNvPicPr/>
                  </pic:nvPicPr>
                  <pic:blipFill>
                    <a:blip r:embed="rId8">
                      <a:extLst>
                        <a:ext uri="{28A0092B-C50C-407E-A947-70E740481C1C}">
                          <a14:useLocalDpi xmlns:a14="http://schemas.microsoft.com/office/drawing/2010/main" val="0"/>
                        </a:ext>
                      </a:extLst>
                    </a:blip>
                    <a:stretch>
                      <a:fillRect/>
                    </a:stretch>
                  </pic:blipFill>
                  <pic:spPr>
                    <a:xfrm>
                      <a:off x="0" y="0"/>
                      <a:ext cx="9003600" cy="5997600"/>
                    </a:xfrm>
                    <a:prstGeom prst="rect">
                      <a:avLst/>
                    </a:prstGeom>
                  </pic:spPr>
                </pic:pic>
              </a:graphicData>
            </a:graphic>
            <wp14:sizeRelH relativeFrom="margin">
              <wp14:pctWidth>0</wp14:pctWidth>
            </wp14:sizeRelH>
            <wp14:sizeRelV relativeFrom="margin">
              <wp14:pctHeight>0</wp14:pctHeight>
            </wp14:sizeRelV>
          </wp:anchor>
        </w:drawing>
      </w:r>
    </w:p>
    <w:sectPr w:rsidR="00E815F4" w:rsidSect="00F53D2C">
      <w:headerReference w:type="default" r:id="rId9"/>
      <w:footerReference w:type="default" r:id="rId10"/>
      <w:pgSz w:w="16838" w:h="11906" w:orient="landscape" w:code="9"/>
      <w:pgMar w:top="567" w:right="1843" w:bottom="849"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D8DDC" w14:textId="77777777" w:rsidR="001867F4" w:rsidRDefault="001867F4" w:rsidP="00AF798B">
      <w:pPr>
        <w:spacing w:before="0" w:after="0"/>
      </w:pPr>
      <w:r>
        <w:separator/>
      </w:r>
    </w:p>
    <w:p w14:paraId="0DB7E6F3" w14:textId="77777777" w:rsidR="001867F4" w:rsidRDefault="001867F4"/>
  </w:endnote>
  <w:endnote w:type="continuationSeparator" w:id="0">
    <w:p w14:paraId="6A4A3F3D" w14:textId="77777777" w:rsidR="001867F4" w:rsidRDefault="001867F4" w:rsidP="00AF798B">
      <w:pPr>
        <w:spacing w:before="0" w:after="0"/>
      </w:pPr>
      <w:r>
        <w:continuationSeparator/>
      </w:r>
    </w:p>
    <w:p w14:paraId="3D69087D" w14:textId="77777777" w:rsidR="001867F4" w:rsidRDefault="00186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5D26" w14:textId="77777777" w:rsidR="00AF798B" w:rsidRDefault="00AF798B" w:rsidP="00AF798B">
    <w:pPr>
      <w:pStyle w:val="QRGFooter"/>
    </w:pPr>
  </w:p>
  <w:p w14:paraId="70182549" w14:textId="77777777" w:rsidR="00AF798B" w:rsidRDefault="00AF7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D4BA" w14:textId="77777777" w:rsidR="001867F4" w:rsidRDefault="001867F4" w:rsidP="00AF798B">
      <w:pPr>
        <w:spacing w:before="0" w:after="0"/>
      </w:pPr>
      <w:r>
        <w:separator/>
      </w:r>
    </w:p>
    <w:p w14:paraId="670DC4E6" w14:textId="77777777" w:rsidR="001867F4" w:rsidRDefault="001867F4"/>
  </w:footnote>
  <w:footnote w:type="continuationSeparator" w:id="0">
    <w:p w14:paraId="564D2661" w14:textId="77777777" w:rsidR="001867F4" w:rsidRDefault="001867F4" w:rsidP="00AF798B">
      <w:pPr>
        <w:spacing w:before="0" w:after="0"/>
      </w:pPr>
      <w:r>
        <w:continuationSeparator/>
      </w:r>
    </w:p>
    <w:p w14:paraId="68C64AED" w14:textId="77777777" w:rsidR="001867F4" w:rsidRDefault="001867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342A" w14:textId="28D70589" w:rsidR="00AF798B" w:rsidRPr="00EB6A7A" w:rsidRDefault="00B4490F" w:rsidP="00EB6A7A">
    <w:pPr>
      <w:pStyle w:val="QRGHeaderText"/>
    </w:pPr>
    <w:r>
      <w:rPr>
        <w:noProof/>
        <w:lang w:eastAsia="en-AU"/>
      </w:rPr>
      <w:drawing>
        <wp:anchor distT="0" distB="0" distL="114300" distR="114300" simplePos="0" relativeHeight="251660288" behindDoc="0" locked="0" layoutInCell="1" allowOverlap="1" wp14:anchorId="5BFC17B6" wp14:editId="0D1C3C37">
          <wp:simplePos x="0" y="0"/>
          <wp:positionH relativeFrom="column">
            <wp:posOffset>-264160</wp:posOffset>
          </wp:positionH>
          <wp:positionV relativeFrom="paragraph">
            <wp:posOffset>76835</wp:posOffset>
          </wp:positionV>
          <wp:extent cx="3486150" cy="744855"/>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86150" cy="744855"/>
                  </a:xfrm>
                  <a:prstGeom prst="rect">
                    <a:avLst/>
                  </a:prstGeom>
                </pic:spPr>
              </pic:pic>
            </a:graphicData>
          </a:graphic>
          <wp14:sizeRelH relativeFrom="margin">
            <wp14:pctWidth>0</wp14:pctWidth>
          </wp14:sizeRelH>
        </wp:anchor>
      </w:drawing>
    </w:r>
    <w:r w:rsidR="00F02508" w:rsidRPr="000628A2">
      <w:rPr>
        <w:noProof/>
        <w:lang w:eastAsia="en-AU"/>
      </w:rPr>
      <w:drawing>
        <wp:anchor distT="0" distB="0" distL="114300" distR="114300" simplePos="0" relativeHeight="251659264" behindDoc="0" locked="0" layoutInCell="1" allowOverlap="1" wp14:anchorId="164048C3" wp14:editId="3B341703">
          <wp:simplePos x="0" y="0"/>
          <wp:positionH relativeFrom="column">
            <wp:posOffset>-530860</wp:posOffset>
          </wp:positionH>
          <wp:positionV relativeFrom="paragraph">
            <wp:posOffset>-170815</wp:posOffset>
          </wp:positionV>
          <wp:extent cx="10668000" cy="1045845"/>
          <wp:effectExtent l="19050" t="19050" r="19050" b="20955"/>
          <wp:wrapNone/>
          <wp:docPr id="5" name="Picture 5" descr="Top banner showing the Department of Health crest and the &quot;IHDR Interim Processing Workflow&quo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12668 Health Data Portal web banner DESIG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68000" cy="1045845"/>
                  </a:xfrm>
                  <a:prstGeom prst="rect">
                    <a:avLst/>
                  </a:prstGeom>
                  <a:noFill/>
                  <a:ln>
                    <a:solidFill>
                      <a:sysClr val="windowText" lastClr="000000">
                        <a:alpha val="40000"/>
                      </a:sysClr>
                    </a:solid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1E6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164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7050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D45E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FEE7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3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403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4A9F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8A9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16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3F051E"/>
    <w:multiLevelType w:val="hybridMultilevel"/>
    <w:tmpl w:val="DD8E167C"/>
    <w:lvl w:ilvl="0" w:tplc="0882E5CE">
      <w:start w:val="1"/>
      <w:numFmt w:val="decimal"/>
      <w:pStyle w:val="QRGNumbering1"/>
      <w:lvlText w:val="%1."/>
      <w:lvlJc w:val="left"/>
      <w:pPr>
        <w:ind w:left="720" w:hanging="360"/>
      </w:pPr>
    </w:lvl>
    <w:lvl w:ilvl="1" w:tplc="3F4CD4FA">
      <w:start w:val="1"/>
      <w:numFmt w:val="lowerLetter"/>
      <w:pStyle w:val="QRGNumbering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482EC8"/>
    <w:multiLevelType w:val="hybridMultilevel"/>
    <w:tmpl w:val="53AA2A2E"/>
    <w:lvl w:ilvl="0" w:tplc="7CC2B6B4">
      <w:start w:val="1"/>
      <w:numFmt w:val="bullet"/>
      <w:pStyle w:val="QRG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1638D7"/>
    <w:multiLevelType w:val="hybridMultilevel"/>
    <w:tmpl w:val="9F24C984"/>
    <w:lvl w:ilvl="0" w:tplc="7CC2B6B4">
      <w:start w:val="1"/>
      <w:numFmt w:val="bullet"/>
      <w:lvlText w:val=""/>
      <w:lvlJc w:val="left"/>
      <w:pPr>
        <w:ind w:left="720" w:hanging="360"/>
      </w:pPr>
      <w:rPr>
        <w:rFonts w:ascii="Symbol" w:hAnsi="Symbol" w:hint="default"/>
      </w:rPr>
    </w:lvl>
    <w:lvl w:ilvl="1" w:tplc="6FE8A0F6">
      <w:start w:val="1"/>
      <w:numFmt w:val="bullet"/>
      <w:pStyle w:val="QRGBullet2"/>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8ED"/>
    <w:rsid w:val="00003743"/>
    <w:rsid w:val="000208F0"/>
    <w:rsid w:val="00056198"/>
    <w:rsid w:val="00067456"/>
    <w:rsid w:val="00091106"/>
    <w:rsid w:val="000E3CDD"/>
    <w:rsid w:val="00135C0E"/>
    <w:rsid w:val="001831C5"/>
    <w:rsid w:val="001867F4"/>
    <w:rsid w:val="001B3443"/>
    <w:rsid w:val="00200606"/>
    <w:rsid w:val="00213635"/>
    <w:rsid w:val="002E4840"/>
    <w:rsid w:val="0030786C"/>
    <w:rsid w:val="00313943"/>
    <w:rsid w:val="00316F6F"/>
    <w:rsid w:val="0034137A"/>
    <w:rsid w:val="003D17F9"/>
    <w:rsid w:val="003D3A1F"/>
    <w:rsid w:val="003F26C8"/>
    <w:rsid w:val="0041771E"/>
    <w:rsid w:val="00457FA8"/>
    <w:rsid w:val="004861E2"/>
    <w:rsid w:val="004867E2"/>
    <w:rsid w:val="004B0826"/>
    <w:rsid w:val="00505E0F"/>
    <w:rsid w:val="0053445B"/>
    <w:rsid w:val="0057671C"/>
    <w:rsid w:val="0058320B"/>
    <w:rsid w:val="00607DF1"/>
    <w:rsid w:val="00663ADF"/>
    <w:rsid w:val="00665D42"/>
    <w:rsid w:val="006961C1"/>
    <w:rsid w:val="00705BE7"/>
    <w:rsid w:val="0075790A"/>
    <w:rsid w:val="00792542"/>
    <w:rsid w:val="00793165"/>
    <w:rsid w:val="007A69A5"/>
    <w:rsid w:val="007C4D6B"/>
    <w:rsid w:val="007F6326"/>
    <w:rsid w:val="008124D5"/>
    <w:rsid w:val="008201F9"/>
    <w:rsid w:val="008264EB"/>
    <w:rsid w:val="0086094A"/>
    <w:rsid w:val="00867F5E"/>
    <w:rsid w:val="00871C17"/>
    <w:rsid w:val="008D22B5"/>
    <w:rsid w:val="008D5CEF"/>
    <w:rsid w:val="009153B8"/>
    <w:rsid w:val="00920BBD"/>
    <w:rsid w:val="009331AA"/>
    <w:rsid w:val="009848E4"/>
    <w:rsid w:val="009C5EAC"/>
    <w:rsid w:val="009C621E"/>
    <w:rsid w:val="00A424EA"/>
    <w:rsid w:val="00A4512D"/>
    <w:rsid w:val="00A6070D"/>
    <w:rsid w:val="00A705AF"/>
    <w:rsid w:val="00AD1CD6"/>
    <w:rsid w:val="00AF798B"/>
    <w:rsid w:val="00B13265"/>
    <w:rsid w:val="00B42851"/>
    <w:rsid w:val="00B4490F"/>
    <w:rsid w:val="00BA4F0F"/>
    <w:rsid w:val="00C84175"/>
    <w:rsid w:val="00CB5B1A"/>
    <w:rsid w:val="00CC28ED"/>
    <w:rsid w:val="00CF3AED"/>
    <w:rsid w:val="00CF536F"/>
    <w:rsid w:val="00D14831"/>
    <w:rsid w:val="00D2372A"/>
    <w:rsid w:val="00D40ABD"/>
    <w:rsid w:val="00D53109"/>
    <w:rsid w:val="00D66381"/>
    <w:rsid w:val="00D77A10"/>
    <w:rsid w:val="00DF189B"/>
    <w:rsid w:val="00DF6B0E"/>
    <w:rsid w:val="00E15715"/>
    <w:rsid w:val="00E815F4"/>
    <w:rsid w:val="00EB6A7A"/>
    <w:rsid w:val="00F02508"/>
    <w:rsid w:val="00F53D2C"/>
    <w:rsid w:val="00F735B2"/>
    <w:rsid w:val="00FB4582"/>
    <w:rsid w:val="00FE5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9EDA89F"/>
  <w15:docId w15:val="{7528B42E-5253-44B2-947D-95949A3A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36F"/>
    <w:pPr>
      <w:spacing w:before="120" w:after="120"/>
    </w:pPr>
    <w:rPr>
      <w:rFonts w:ascii="Tahoma" w:hAnsi="Tahoma"/>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GPictureCentre">
    <w:name w:val="QRG Picture Centre"/>
    <w:next w:val="QRGText"/>
    <w:qFormat/>
    <w:rsid w:val="00705BE7"/>
    <w:pPr>
      <w:spacing w:before="60" w:after="60"/>
      <w:jc w:val="center"/>
    </w:pPr>
    <w:rPr>
      <w:rFonts w:ascii="Tahoma" w:hAnsi="Tahoma"/>
      <w:noProof/>
      <w:sz w:val="22"/>
      <w:szCs w:val="24"/>
    </w:rPr>
  </w:style>
  <w:style w:type="paragraph" w:styleId="BalloonText">
    <w:name w:val="Balloon Text"/>
    <w:basedOn w:val="Normal"/>
    <w:link w:val="BalloonTextChar"/>
    <w:rsid w:val="003D3A1F"/>
    <w:pPr>
      <w:spacing w:before="0" w:after="0"/>
    </w:pPr>
    <w:rPr>
      <w:rFonts w:cs="Tahoma"/>
      <w:sz w:val="16"/>
      <w:szCs w:val="16"/>
    </w:rPr>
  </w:style>
  <w:style w:type="character" w:customStyle="1" w:styleId="BalloonTextChar">
    <w:name w:val="Balloon Text Char"/>
    <w:basedOn w:val="DefaultParagraphFont"/>
    <w:link w:val="BalloonText"/>
    <w:rsid w:val="003D3A1F"/>
    <w:rPr>
      <w:rFonts w:ascii="Tahoma" w:hAnsi="Tahoma" w:cs="Tahoma"/>
      <w:sz w:val="16"/>
      <w:szCs w:val="16"/>
      <w:lang w:eastAsia="en-US"/>
    </w:rPr>
  </w:style>
  <w:style w:type="paragraph" w:customStyle="1" w:styleId="QRGPictureLeft">
    <w:name w:val="QRG Picture Left"/>
    <w:next w:val="QRGText"/>
    <w:qFormat/>
    <w:rsid w:val="00705BE7"/>
    <w:pPr>
      <w:spacing w:before="60" w:after="60"/>
    </w:pPr>
    <w:rPr>
      <w:rFonts w:ascii="Tahoma" w:hAnsi="Tahoma"/>
      <w:noProof/>
      <w:sz w:val="22"/>
      <w:szCs w:val="24"/>
    </w:rPr>
  </w:style>
  <w:style w:type="paragraph" w:customStyle="1" w:styleId="QRGPictureRight">
    <w:name w:val="QRG Picture Right"/>
    <w:next w:val="QRGText"/>
    <w:qFormat/>
    <w:rsid w:val="00607DF1"/>
    <w:pPr>
      <w:spacing w:before="60" w:after="60"/>
    </w:pPr>
    <w:rPr>
      <w:rFonts w:ascii="Tahoma" w:hAnsi="Tahoma"/>
      <w:noProof/>
      <w:sz w:val="22"/>
      <w:szCs w:val="24"/>
    </w:rPr>
  </w:style>
  <w:style w:type="paragraph" w:customStyle="1" w:styleId="QRGTableTextCentre">
    <w:name w:val="QRG Table Text Centre"/>
    <w:basedOn w:val="QRGText"/>
    <w:qFormat/>
    <w:rsid w:val="00607DF1"/>
    <w:pPr>
      <w:jc w:val="center"/>
    </w:pPr>
  </w:style>
  <w:style w:type="paragraph" w:customStyle="1" w:styleId="QRGTableTextLeft">
    <w:name w:val="QRG Table Text Left"/>
    <w:basedOn w:val="QRGText"/>
    <w:qFormat/>
    <w:rsid w:val="00607DF1"/>
  </w:style>
  <w:style w:type="paragraph" w:customStyle="1" w:styleId="QRGTabelTextRight">
    <w:name w:val="QRG Tabel Text Right"/>
    <w:basedOn w:val="QRGText"/>
    <w:qFormat/>
    <w:rsid w:val="00607DF1"/>
    <w:pPr>
      <w:jc w:val="right"/>
    </w:pPr>
  </w:style>
  <w:style w:type="paragraph" w:customStyle="1" w:styleId="QRGSubHeading">
    <w:name w:val="QRG Sub Heading"/>
    <w:next w:val="QRGText"/>
    <w:rsid w:val="0086094A"/>
    <w:pPr>
      <w:spacing w:before="120" w:after="60"/>
    </w:pPr>
    <w:rPr>
      <w:rFonts w:ascii="Tahoma" w:hAnsi="Tahoma"/>
      <w:b/>
      <w:bCs/>
      <w:color w:val="002060"/>
      <w:sz w:val="24"/>
      <w:szCs w:val="24"/>
      <w:lang w:eastAsia="en-US"/>
    </w:rPr>
  </w:style>
  <w:style w:type="paragraph" w:styleId="Footer">
    <w:name w:val="footer"/>
    <w:basedOn w:val="Normal"/>
    <w:link w:val="FooterChar"/>
    <w:uiPriority w:val="99"/>
    <w:rsid w:val="00793165"/>
    <w:pPr>
      <w:tabs>
        <w:tab w:val="center" w:pos="4513"/>
        <w:tab w:val="right" w:pos="9026"/>
      </w:tabs>
      <w:spacing w:before="0" w:after="0"/>
    </w:pPr>
  </w:style>
  <w:style w:type="character" w:customStyle="1" w:styleId="FooterChar">
    <w:name w:val="Footer Char"/>
    <w:basedOn w:val="DefaultParagraphFont"/>
    <w:link w:val="Footer"/>
    <w:uiPriority w:val="99"/>
    <w:rsid w:val="00793165"/>
    <w:rPr>
      <w:rFonts w:ascii="Tahoma" w:hAnsi="Tahoma"/>
      <w:sz w:val="24"/>
      <w:szCs w:val="24"/>
      <w:lang w:eastAsia="en-US"/>
    </w:rPr>
  </w:style>
  <w:style w:type="paragraph" w:styleId="Header">
    <w:name w:val="header"/>
    <w:basedOn w:val="Normal"/>
    <w:link w:val="HeaderChar"/>
    <w:rsid w:val="00135C0E"/>
    <w:pPr>
      <w:tabs>
        <w:tab w:val="center" w:pos="4513"/>
        <w:tab w:val="right" w:pos="9026"/>
      </w:tabs>
      <w:spacing w:before="0" w:after="0"/>
    </w:pPr>
  </w:style>
  <w:style w:type="character" w:customStyle="1" w:styleId="HeaderChar">
    <w:name w:val="Header Char"/>
    <w:basedOn w:val="DefaultParagraphFont"/>
    <w:link w:val="Header"/>
    <w:rsid w:val="00135C0E"/>
    <w:rPr>
      <w:rFonts w:ascii="Tahoma" w:hAnsi="Tahoma"/>
      <w:sz w:val="24"/>
      <w:szCs w:val="24"/>
      <w:lang w:eastAsia="en-US"/>
    </w:rPr>
  </w:style>
  <w:style w:type="paragraph" w:customStyle="1" w:styleId="QRGFooter">
    <w:name w:val="QRG Footer"/>
    <w:qFormat/>
    <w:rsid w:val="00F735B2"/>
    <w:pPr>
      <w:jc w:val="right"/>
    </w:pPr>
    <w:rPr>
      <w:rFonts w:ascii="Tahoma" w:hAnsi="Tahoma"/>
      <w:szCs w:val="24"/>
      <w:lang w:eastAsia="en-US"/>
    </w:rPr>
  </w:style>
  <w:style w:type="paragraph" w:customStyle="1" w:styleId="QRGHeaderText">
    <w:name w:val="QRG Header Text"/>
    <w:qFormat/>
    <w:rsid w:val="00EB6A7A"/>
    <w:pPr>
      <w:tabs>
        <w:tab w:val="left" w:pos="6237"/>
      </w:tabs>
      <w:spacing w:before="120" w:after="120"/>
    </w:pPr>
    <w:rPr>
      <w:rFonts w:ascii="Tahoma" w:hAnsi="Tahoma"/>
      <w:position w:val="6"/>
      <w:sz w:val="36"/>
      <w:szCs w:val="24"/>
      <w:lang w:eastAsia="en-US"/>
    </w:rPr>
  </w:style>
  <w:style w:type="paragraph" w:customStyle="1" w:styleId="QRGMainPicture">
    <w:name w:val="QRG Main Picture"/>
    <w:qFormat/>
    <w:rsid w:val="00056198"/>
    <w:pPr>
      <w:spacing w:before="120" w:after="120"/>
      <w:jc w:val="center"/>
    </w:pPr>
    <w:rPr>
      <w:sz w:val="24"/>
      <w:szCs w:val="24"/>
      <w:lang w:eastAsia="en-US"/>
    </w:rPr>
  </w:style>
  <w:style w:type="paragraph" w:customStyle="1" w:styleId="QRGHeading">
    <w:name w:val="QRG Heading"/>
    <w:next w:val="Normal"/>
    <w:qFormat/>
    <w:rsid w:val="009331AA"/>
    <w:p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themeFill="text2"/>
    </w:pPr>
    <w:rPr>
      <w:rFonts w:ascii="Tahoma" w:hAnsi="Tahoma"/>
      <w:b/>
      <w:color w:val="FFFFFF" w:themeColor="background1"/>
      <w:sz w:val="24"/>
      <w:szCs w:val="24"/>
      <w:lang w:eastAsia="en-US"/>
    </w:rPr>
  </w:style>
  <w:style w:type="paragraph" w:customStyle="1" w:styleId="QRGText">
    <w:name w:val="QRG Text"/>
    <w:qFormat/>
    <w:rsid w:val="00056198"/>
    <w:pPr>
      <w:spacing w:before="60" w:after="60"/>
    </w:pPr>
    <w:rPr>
      <w:rFonts w:ascii="Tahoma" w:hAnsi="Tahoma"/>
      <w:sz w:val="22"/>
      <w:szCs w:val="24"/>
      <w:lang w:eastAsia="en-US"/>
    </w:rPr>
  </w:style>
  <w:style w:type="paragraph" w:customStyle="1" w:styleId="QRGBullet1">
    <w:name w:val="QRG Bullet 1"/>
    <w:link w:val="QRGBullet1Char"/>
    <w:qFormat/>
    <w:rsid w:val="0057671C"/>
    <w:pPr>
      <w:numPr>
        <w:numId w:val="1"/>
      </w:numPr>
      <w:spacing w:before="60" w:after="60"/>
      <w:ind w:left="567" w:hanging="425"/>
    </w:pPr>
    <w:rPr>
      <w:rFonts w:ascii="Tahoma" w:hAnsi="Tahoma"/>
      <w:sz w:val="22"/>
      <w:szCs w:val="24"/>
      <w:lang w:eastAsia="en-US"/>
    </w:rPr>
  </w:style>
  <w:style w:type="paragraph" w:customStyle="1" w:styleId="QRGNumbering1">
    <w:name w:val="QRG Numbering 1"/>
    <w:link w:val="QRGNumbering1Char"/>
    <w:qFormat/>
    <w:rsid w:val="0057671C"/>
    <w:pPr>
      <w:numPr>
        <w:numId w:val="2"/>
      </w:numPr>
      <w:spacing w:before="60" w:after="60"/>
      <w:ind w:left="567" w:hanging="425"/>
    </w:pPr>
    <w:rPr>
      <w:rFonts w:ascii="Tahoma" w:hAnsi="Tahoma"/>
      <w:sz w:val="22"/>
      <w:szCs w:val="24"/>
      <w:lang w:eastAsia="en-US"/>
    </w:rPr>
  </w:style>
  <w:style w:type="table" w:styleId="TableGrid">
    <w:name w:val="Table Grid"/>
    <w:basedOn w:val="TableNormal"/>
    <w:rsid w:val="00DF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GTableHeading">
    <w:name w:val="QRG Table Heading"/>
    <w:qFormat/>
    <w:rsid w:val="00DF189B"/>
    <w:pPr>
      <w:spacing w:before="60" w:after="60"/>
      <w:jc w:val="center"/>
    </w:pPr>
    <w:rPr>
      <w:rFonts w:ascii="Tahoma" w:hAnsi="Tahoma"/>
      <w:b/>
      <w:sz w:val="22"/>
      <w:szCs w:val="24"/>
      <w:lang w:eastAsia="en-US"/>
    </w:rPr>
  </w:style>
  <w:style w:type="paragraph" w:customStyle="1" w:styleId="QRGAfterTableSpace">
    <w:name w:val="QRG After Table Space"/>
    <w:next w:val="QRGText"/>
    <w:qFormat/>
    <w:rsid w:val="00D53109"/>
    <w:rPr>
      <w:rFonts w:ascii="Tahoma" w:hAnsi="Tahoma"/>
      <w:sz w:val="12"/>
      <w:szCs w:val="24"/>
      <w:lang w:eastAsia="en-US"/>
    </w:rPr>
  </w:style>
  <w:style w:type="paragraph" w:customStyle="1" w:styleId="QRGNumbering2">
    <w:name w:val="QRG Numbering 2"/>
    <w:link w:val="QRGNumbering2Char"/>
    <w:qFormat/>
    <w:rsid w:val="0058320B"/>
    <w:pPr>
      <w:numPr>
        <w:ilvl w:val="1"/>
        <w:numId w:val="2"/>
      </w:numPr>
      <w:spacing w:before="60" w:after="60"/>
      <w:ind w:left="992" w:hanging="425"/>
    </w:pPr>
    <w:rPr>
      <w:rFonts w:ascii="Tahoma" w:hAnsi="Tahoma"/>
      <w:sz w:val="22"/>
      <w:szCs w:val="24"/>
      <w:lang w:eastAsia="en-US"/>
    </w:rPr>
  </w:style>
  <w:style w:type="paragraph" w:customStyle="1" w:styleId="QRGBullet2">
    <w:name w:val="QRG Bullet 2"/>
    <w:link w:val="QRGBullet2Char"/>
    <w:qFormat/>
    <w:rsid w:val="0058320B"/>
    <w:pPr>
      <w:numPr>
        <w:ilvl w:val="1"/>
        <w:numId w:val="3"/>
      </w:numPr>
      <w:spacing w:before="60" w:after="60"/>
      <w:ind w:left="992" w:hanging="425"/>
    </w:pPr>
    <w:rPr>
      <w:rFonts w:ascii="Tahoma" w:hAnsi="Tahoma"/>
      <w:sz w:val="22"/>
      <w:szCs w:val="24"/>
      <w:lang w:eastAsia="en-US"/>
    </w:rPr>
  </w:style>
  <w:style w:type="character" w:customStyle="1" w:styleId="QRGNumbering1Char">
    <w:name w:val="QRG Numbering 1 Char"/>
    <w:basedOn w:val="DefaultParagraphFont"/>
    <w:link w:val="QRGNumbering1"/>
    <w:rsid w:val="0058320B"/>
    <w:rPr>
      <w:rFonts w:ascii="Tahoma" w:hAnsi="Tahoma"/>
      <w:sz w:val="22"/>
      <w:szCs w:val="24"/>
      <w:lang w:eastAsia="en-US"/>
    </w:rPr>
  </w:style>
  <w:style w:type="character" w:customStyle="1" w:styleId="QRGNumbering2Char">
    <w:name w:val="QRG Numbering 2 Char"/>
    <w:basedOn w:val="QRGNumbering1Char"/>
    <w:link w:val="QRGNumbering2"/>
    <w:rsid w:val="0058320B"/>
    <w:rPr>
      <w:rFonts w:ascii="Tahoma" w:hAnsi="Tahoma"/>
      <w:sz w:val="22"/>
      <w:szCs w:val="24"/>
      <w:lang w:eastAsia="en-US"/>
    </w:rPr>
  </w:style>
  <w:style w:type="character" w:customStyle="1" w:styleId="QRGBullet1Char">
    <w:name w:val="QRG Bullet 1 Char"/>
    <w:basedOn w:val="DefaultParagraphFont"/>
    <w:link w:val="QRGBullet1"/>
    <w:rsid w:val="0058320B"/>
    <w:rPr>
      <w:rFonts w:ascii="Tahoma" w:hAnsi="Tahoma"/>
      <w:sz w:val="22"/>
      <w:szCs w:val="24"/>
      <w:lang w:eastAsia="en-US"/>
    </w:rPr>
  </w:style>
  <w:style w:type="character" w:customStyle="1" w:styleId="QRGBullet2Char">
    <w:name w:val="QRG Bullet 2 Char"/>
    <w:basedOn w:val="QRGBullet1Char"/>
    <w:link w:val="QRGBullet2"/>
    <w:rsid w:val="0058320B"/>
    <w:rPr>
      <w:rFonts w:ascii="Tahoma" w:hAnsi="Tahoma"/>
      <w:sz w:val="22"/>
      <w:szCs w:val="24"/>
      <w:lang w:eastAsia="en-US"/>
    </w:rPr>
  </w:style>
  <w:style w:type="character" w:customStyle="1" w:styleId="QRGBold">
    <w:name w:val="QRG Bold"/>
    <w:basedOn w:val="DefaultParagraphFont"/>
    <w:uiPriority w:val="1"/>
    <w:qFormat/>
    <w:rsid w:val="00F735B2"/>
    <w:rPr>
      <w:b/>
    </w:rPr>
  </w:style>
  <w:style w:type="paragraph" w:customStyle="1" w:styleId="QRGSubtitle">
    <w:name w:val="QRG Subtitle"/>
    <w:basedOn w:val="Normal"/>
    <w:rsid w:val="00867F5E"/>
    <w:pPr>
      <w:spacing w:before="0" w:after="0"/>
    </w:pPr>
    <w:rPr>
      <w:rFonts w:ascii="Arial" w:hAnsi="Arial" w:cs="Arial"/>
      <w:color w:val="FFFFFF"/>
      <w:kern w:val="28"/>
      <w:sz w:val="32"/>
      <w:szCs w:val="32"/>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08B8D-4427-425E-A20A-78279070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The Health Data Portal Interim Processing Workflow</vt:lpstr>
    </vt:vector>
  </TitlesOfParts>
  <Company>Department of Immigration and Border Protection</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Health Data Portal Interim Processing Workflow</dc:title>
  <dc:creator>Joel Dennerley</dc:creator>
  <cp:lastModifiedBy>DUNN, Stuart</cp:lastModifiedBy>
  <cp:revision>16</cp:revision>
  <cp:lastPrinted>2018-05-08T01:06:00Z</cp:lastPrinted>
  <dcterms:created xsi:type="dcterms:W3CDTF">2018-05-08T00:24:00Z</dcterms:created>
  <dcterms:modified xsi:type="dcterms:W3CDTF">2022-09-18T21:37:00Z</dcterms:modified>
</cp:coreProperties>
</file>