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86B8" w14:textId="77777777" w:rsidR="00D14831" w:rsidRPr="00F735B2" w:rsidRDefault="00392D4E" w:rsidP="00F735B2">
      <w:pPr>
        <w:pStyle w:val="QRGText"/>
        <w:sectPr w:rsidR="00D14831" w:rsidRPr="00F735B2" w:rsidSect="005B1DA5">
          <w:headerReference w:type="default" r:id="rId7"/>
          <w:footerReference w:type="default" r:id="rId8"/>
          <w:pgSz w:w="11906" w:h="16838" w:code="9"/>
          <w:pgMar w:top="1560" w:right="849" w:bottom="851" w:left="567" w:header="284" w:footer="0" w:gutter="0"/>
          <w:cols w:space="708"/>
          <w:docGrid w:linePitch="360"/>
        </w:sectPr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D62BBBA" wp14:editId="57D04B39">
                <wp:simplePos x="0" y="0"/>
                <wp:positionH relativeFrom="column">
                  <wp:posOffset>2719070</wp:posOffset>
                </wp:positionH>
                <wp:positionV relativeFrom="page">
                  <wp:posOffset>372110</wp:posOffset>
                </wp:positionV>
                <wp:extent cx="4203700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CC14" w14:textId="3B566471" w:rsidR="00392D4E" w:rsidRPr="00392D4E" w:rsidRDefault="00D6709F" w:rsidP="003D6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Work with Comments</w:t>
                            </w:r>
                            <w:r w:rsidR="00D213C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</w:t>
                            </w:r>
                            <w:r w:rsidR="00CB2F8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583D4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F1BA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OSR </w:t>
                            </w:r>
                            <w:r w:rsidR="00583D4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2B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14.1pt;margin-top:29.3pt;width:331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" filled="f" stroked="f">
                <v:textbox style="mso-fit-shape-to-text:t">
                  <w:txbxContent>
                    <w:p w14:paraId="0677CC14" w14:textId="3B566471" w:rsidR="00392D4E" w:rsidRPr="00392D4E" w:rsidRDefault="00D6709F" w:rsidP="003D6E1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Work with Comments</w:t>
                      </w:r>
                      <w:r w:rsidR="00D213C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</w:t>
                      </w:r>
                      <w:r w:rsidR="00CB2F8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583D4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F1BA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OSR </w:t>
                      </w:r>
                      <w:r w:rsidR="00583D4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4314253" w14:textId="77777777" w:rsidR="00D213C2" w:rsidRPr="00AB1893" w:rsidRDefault="00D213C2" w:rsidP="00D213C2">
      <w:pPr>
        <w:pStyle w:val="QRGHeading"/>
      </w:pPr>
      <w:r>
        <w:t xml:space="preserve">Respond to a Data Validation </w:t>
      </w:r>
      <w:r w:rsidR="009B677C">
        <w:t>Flag</w:t>
      </w:r>
    </w:p>
    <w:p w14:paraId="70CA18D4" w14:textId="26991E3F" w:rsidR="00AF58B0" w:rsidRDefault="00AF58B0" w:rsidP="00C9093A">
      <w:pPr>
        <w:pStyle w:val="QRGText"/>
      </w:pPr>
      <w:r>
        <w:t xml:space="preserve">To </w:t>
      </w:r>
      <w:r w:rsidR="00E76091">
        <w:t xml:space="preserve">respond to a data validation </w:t>
      </w:r>
      <w:r w:rsidR="009B677C">
        <w:t>flag</w:t>
      </w:r>
      <w:r>
        <w:t xml:space="preserve"> in </w:t>
      </w:r>
      <w:r w:rsidR="00CB2F87">
        <w:t>your</w:t>
      </w:r>
      <w:r w:rsidR="003933B9">
        <w:t xml:space="preserve"> OSR</w:t>
      </w:r>
      <w:r w:rsidR="00422145">
        <w:t xml:space="preserve"> form</w:t>
      </w:r>
      <w:r>
        <w:t>:</w:t>
      </w:r>
    </w:p>
    <w:p w14:paraId="14278371" w14:textId="1D27F972" w:rsidR="00B87591" w:rsidRDefault="00B87591" w:rsidP="00B87591">
      <w:pPr>
        <w:pStyle w:val="QRGNumbering1"/>
      </w:pPr>
      <w:r>
        <w:t xml:space="preserve">Ensure the Data Portal </w:t>
      </w:r>
      <w:r w:rsidR="001C1E23">
        <w:t>h</w:t>
      </w:r>
      <w:r>
        <w:t>ome screen is displayed</w:t>
      </w:r>
      <w:r w:rsidR="00DB5209">
        <w:t>,</w:t>
      </w:r>
      <w:r>
        <w:t xml:space="preserve"> and the </w:t>
      </w:r>
      <w:r w:rsidRPr="00CB2F87">
        <w:rPr>
          <w:bCs/>
        </w:rPr>
        <w:t xml:space="preserve">Reporting Dashboard </w:t>
      </w:r>
      <w:r>
        <w:t xml:space="preserve">is </w:t>
      </w:r>
      <w:r w:rsidR="00FE3F09">
        <w:t>open</w:t>
      </w:r>
      <w:r>
        <w:t>.</w:t>
      </w:r>
    </w:p>
    <w:p w14:paraId="4C4D3CB8" w14:textId="78C0A44A" w:rsidR="008230CE" w:rsidRPr="008230CE" w:rsidRDefault="00A73AA1" w:rsidP="006436A6">
      <w:pPr>
        <w:pStyle w:val="QRGPictureCentre"/>
      </w:pPr>
      <w:r>
        <w:drawing>
          <wp:inline distT="0" distB="0" distL="0" distR="0" wp14:anchorId="116BAB8A" wp14:editId="255E6C93">
            <wp:extent cx="3105785" cy="1724660"/>
            <wp:effectExtent l="19050" t="19050" r="18415" b="27940"/>
            <wp:docPr id="20" name="Picture 20" descr="picture of the Reporting Dashboard, showing the highlighted OSR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icture of the Reporting Dashboard, showing the highlighted OSR Open Submission Form butt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24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EA4A83" w14:textId="388F0557" w:rsidR="00B87591" w:rsidRDefault="00B87591" w:rsidP="00C9093A">
      <w:pPr>
        <w:pStyle w:val="QRGNumbering1"/>
      </w:pPr>
      <w:r>
        <w:t xml:space="preserve">From the </w:t>
      </w:r>
      <w:r w:rsidRPr="00CB2F87">
        <w:rPr>
          <w:bCs/>
        </w:rPr>
        <w:t>Reporting Dashboard</w:t>
      </w:r>
      <w:r>
        <w:t xml:space="preserve">, hover your mouse pointer to the right of the </w:t>
      </w:r>
      <w:r w:rsidR="00BD0ECA">
        <w:t xml:space="preserve">OSR reporting round text </w:t>
      </w:r>
      <w:r>
        <w:t xml:space="preserve">and select </w:t>
      </w:r>
      <w:r w:rsidR="00DA17B5">
        <w:rPr>
          <w:noProof/>
          <w:lang w:eastAsia="en-AU"/>
        </w:rPr>
        <w:drawing>
          <wp:inline distT="0" distB="0" distL="0" distR="0" wp14:anchorId="30EFD131" wp14:editId="594468AC">
            <wp:extent cx="219600" cy="216000"/>
            <wp:effectExtent l="0" t="0" r="9525" b="0"/>
            <wp:docPr id="4" name="Picture 4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7B5">
        <w:t xml:space="preserve"> </w:t>
      </w:r>
      <w:r>
        <w:t>(</w:t>
      </w:r>
      <w:r w:rsidRPr="007D3683">
        <w:rPr>
          <w:i/>
        </w:rPr>
        <w:t>highlighted above</w:t>
      </w:r>
      <w:r w:rsidR="001F5B45">
        <w:rPr>
          <w:i/>
        </w:rPr>
        <w:t xml:space="preserve"> in red</w:t>
      </w:r>
      <w:r>
        <w:t>).</w:t>
      </w:r>
    </w:p>
    <w:p w14:paraId="5839424E" w14:textId="713F17F7" w:rsidR="00E13CE5" w:rsidRDefault="00CB2F87" w:rsidP="00E13CE5">
      <w:pPr>
        <w:pStyle w:val="QRGText"/>
      </w:pPr>
      <w:r>
        <w:t>Your</w:t>
      </w:r>
      <w:r w:rsidR="00E13CE5">
        <w:t xml:space="preserve"> </w:t>
      </w:r>
      <w:r w:rsidR="003933B9">
        <w:t>OSR</w:t>
      </w:r>
      <w:r w:rsidR="007D3683">
        <w:t xml:space="preserve"> form</w:t>
      </w:r>
      <w:r w:rsidR="00E13CE5">
        <w:t xml:space="preserve"> will display, with each </w:t>
      </w:r>
      <w:r w:rsidR="007D3683">
        <w:t>section</w:t>
      </w:r>
      <w:r w:rsidR="00E13CE5">
        <w:t xml:space="preserve"> o</w:t>
      </w:r>
      <w:r w:rsidR="00571B9E">
        <w:t>f</w:t>
      </w:r>
      <w:r w:rsidR="00E13CE5">
        <w:t xml:space="preserve"> the form being displayed on a separate tab on the left-hand side.</w:t>
      </w:r>
    </w:p>
    <w:p w14:paraId="2F1B227F" w14:textId="64F64C13" w:rsidR="00D979A7" w:rsidRPr="00884947" w:rsidRDefault="00D92756" w:rsidP="00884947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9DF071D" wp14:editId="137FABA8">
            <wp:extent cx="3095625" cy="1838325"/>
            <wp:effectExtent l="19050" t="19050" r="28575" b="28575"/>
            <wp:docPr id="30" name="Picture 30" descr="picture of the OSR form, showing a tab for each section on the left-hand side of the form and showing the highlighted Organisation Profile section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picture of the OSR form, showing a tab for each section on the left-hand side of the form and showing the highlighted Organisation Profile section defaulting as selected, with a data validation 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5961D2" w14:textId="015F370B" w:rsidR="00FE3025" w:rsidRDefault="00FE3025" w:rsidP="00FE3025">
      <w:pPr>
        <w:pStyle w:val="QRGText"/>
      </w:pPr>
      <w:r>
        <w:t xml:space="preserve">Any </w:t>
      </w:r>
      <w:r w:rsidR="005B393F">
        <w:t>sections</w:t>
      </w:r>
      <w:r>
        <w:t xml:space="preserve"> with data validation issues will be </w:t>
      </w:r>
      <w:r w:rsidR="00F7583B">
        <w:t xml:space="preserve">marked with a </w:t>
      </w:r>
      <w:r w:rsidR="006847DA">
        <w:rPr>
          <w:noProof/>
          <w:lang w:eastAsia="en-AU"/>
        </w:rPr>
        <w:drawing>
          <wp:inline distT="0" distB="0" distL="0" distR="0" wp14:anchorId="0F7F7102" wp14:editId="271F1DB0">
            <wp:extent cx="180000" cy="180000"/>
            <wp:effectExtent l="0" t="0" r="0" b="0"/>
            <wp:docPr id="12" name="Picture 12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easy identification.</w:t>
      </w:r>
    </w:p>
    <w:p w14:paraId="600A9558" w14:textId="056FA860" w:rsidR="00FE3025" w:rsidRDefault="00FE3025" w:rsidP="00FE3025">
      <w:pPr>
        <w:pStyle w:val="QRGNumbering1"/>
      </w:pPr>
      <w:r>
        <w:t>Select the</w:t>
      </w:r>
      <w:r w:rsidR="005B393F">
        <w:t xml:space="preserve"> tab for the</w:t>
      </w:r>
      <w:r>
        <w:t xml:space="preserve"> first </w:t>
      </w:r>
      <w:r w:rsidR="005B393F">
        <w:t>section</w:t>
      </w:r>
      <w:r>
        <w:t xml:space="preserve"> with </w:t>
      </w:r>
      <w:r w:rsidR="00C2087F">
        <w:t xml:space="preserve">data </w:t>
      </w:r>
      <w:r>
        <w:t>validation issues to be resolved.</w:t>
      </w:r>
    </w:p>
    <w:p w14:paraId="11104BEE" w14:textId="77777777" w:rsidR="00FE3025" w:rsidRDefault="00FE3025" w:rsidP="00FE3025">
      <w:pPr>
        <w:pStyle w:val="QRGText"/>
      </w:pPr>
      <w:r>
        <w:t xml:space="preserve">The </w:t>
      </w:r>
      <w:r w:rsidR="002B7FEA" w:rsidRPr="00214C4F">
        <w:rPr>
          <w:i/>
        </w:rPr>
        <w:t xml:space="preserve">Notifications </w:t>
      </w:r>
      <w:r w:rsidR="007D3683" w:rsidRPr="00214C4F">
        <w:rPr>
          <w:i/>
        </w:rPr>
        <w:t>Tray</w:t>
      </w:r>
      <w:r>
        <w:t xml:space="preserve"> will display </w:t>
      </w:r>
      <w:r w:rsidR="005B393F">
        <w:t xml:space="preserve">on the right-hand side of the form </w:t>
      </w:r>
      <w:r>
        <w:t xml:space="preserve">and any applicable data validation </w:t>
      </w:r>
      <w:r w:rsidR="006847DA">
        <w:t>flags</w:t>
      </w:r>
      <w:r w:rsidR="0075215A">
        <w:t xml:space="preserve"> (along with any </w:t>
      </w:r>
      <w:r w:rsidR="006847DA">
        <w:t>responses</w:t>
      </w:r>
      <w:r w:rsidR="0075215A">
        <w:t xml:space="preserve"> made against the </w:t>
      </w:r>
      <w:r w:rsidR="00BE2DFD">
        <w:t>flags</w:t>
      </w:r>
      <w:r w:rsidR="0075215A">
        <w:t>)</w:t>
      </w:r>
      <w:r>
        <w:t xml:space="preserve"> will display.</w:t>
      </w:r>
    </w:p>
    <w:p w14:paraId="393D9FB6" w14:textId="77777777" w:rsidR="00A35454" w:rsidRDefault="005B393F" w:rsidP="00A35454">
      <w:pPr>
        <w:pStyle w:val="StepText"/>
      </w:pPr>
      <w:r>
        <w:rPr>
          <w:noProof/>
          <w:lang w:eastAsia="en-AU"/>
        </w:rPr>
        <w:drawing>
          <wp:inline distT="0" distB="0" distL="0" distR="0" wp14:anchorId="6FC2B91C" wp14:editId="4C20E783">
            <wp:extent cx="252000" cy="252000"/>
            <wp:effectExtent l="0" t="0" r="0" b="0"/>
            <wp:docPr id="486" name="Picture 48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454">
        <w:t xml:space="preserve"> </w:t>
      </w:r>
      <w:r w:rsidR="002B7FEA">
        <w:rPr>
          <w:rFonts w:ascii="Tahoma" w:eastAsia="Times New Roman" w:hAnsi="Tahoma" w:cs="Times New Roman"/>
          <w:szCs w:val="24"/>
        </w:rPr>
        <w:t xml:space="preserve">To open the </w:t>
      </w:r>
      <w:r w:rsidR="002B7FEA" w:rsidRPr="00214C4F">
        <w:rPr>
          <w:rFonts w:ascii="Tahoma" w:eastAsia="Times New Roman" w:hAnsi="Tahoma" w:cs="Times New Roman"/>
          <w:i/>
          <w:szCs w:val="24"/>
        </w:rPr>
        <w:t xml:space="preserve">Notifications </w:t>
      </w:r>
      <w:r w:rsidRPr="00214C4F">
        <w:rPr>
          <w:rFonts w:ascii="Tahoma" w:eastAsia="Times New Roman" w:hAnsi="Tahoma" w:cs="Times New Roman"/>
          <w:i/>
          <w:szCs w:val="24"/>
        </w:rPr>
        <w:t>Tray</w:t>
      </w:r>
      <w:r w:rsidR="002B7FEA">
        <w:rPr>
          <w:rFonts w:ascii="Tahoma" w:eastAsia="Times New Roman" w:hAnsi="Tahoma" w:cs="Times New Roman"/>
          <w:szCs w:val="24"/>
        </w:rPr>
        <w:t xml:space="preserve"> if it doesn’t display</w:t>
      </w:r>
      <w:r w:rsidR="00A35454" w:rsidRPr="00A35454">
        <w:rPr>
          <w:rFonts w:ascii="Tahoma" w:eastAsia="Times New Roman" w:hAnsi="Tahoma" w:cs="Times New Roman"/>
          <w:szCs w:val="24"/>
        </w:rPr>
        <w:t>, select</w:t>
      </w:r>
      <w:r w:rsidR="00A35454">
        <w:t xml:space="preserve"> </w:t>
      </w:r>
      <w:r w:rsidR="002B7FEA">
        <w:rPr>
          <w:noProof/>
          <w:lang w:eastAsia="en-AU"/>
        </w:rPr>
        <w:drawing>
          <wp:inline distT="0" distB="0" distL="0" distR="0" wp14:anchorId="038A0A4E" wp14:editId="61B9F733">
            <wp:extent cx="187200" cy="180000"/>
            <wp:effectExtent l="19050" t="19050" r="22860" b="10795"/>
            <wp:docPr id="24" name="Picture 24" descr="Open Notifications tray - Some comments require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5454">
        <w:t xml:space="preserve"> </w:t>
      </w:r>
      <w:r w:rsidR="00CA5BE7">
        <w:t xml:space="preserve">in the blue </w:t>
      </w:r>
      <w:r w:rsidR="00CA5BE7" w:rsidRPr="00CA5BE7">
        <w:rPr>
          <w:i/>
        </w:rPr>
        <w:t>Submission Data</w:t>
      </w:r>
      <w:r w:rsidR="00CA5BE7">
        <w:t xml:space="preserve"> bar </w:t>
      </w:r>
      <w:r w:rsidR="002B7FEA">
        <w:t xml:space="preserve">at the top of the </w:t>
      </w:r>
      <w:r w:rsidR="00CA5BE7">
        <w:t>form</w:t>
      </w:r>
      <w:r w:rsidR="00A35454">
        <w:t>.</w:t>
      </w:r>
    </w:p>
    <w:p w14:paraId="0C24D014" w14:textId="77777777" w:rsidR="00D00EA7" w:rsidRDefault="0075215A" w:rsidP="00FE3025">
      <w:pPr>
        <w:pStyle w:val="QRGNumbering1"/>
      </w:pPr>
      <w:r>
        <w:t xml:space="preserve">To provide your explanation as to why you aren’t </w:t>
      </w:r>
      <w:r w:rsidR="00F7583B">
        <w:t xml:space="preserve">updating the value in question, </w:t>
      </w:r>
      <w:r w:rsidR="002B7FEA">
        <w:t xml:space="preserve">in </w:t>
      </w:r>
      <w:r w:rsidR="002B7FEA">
        <w:t xml:space="preserve">the </w:t>
      </w:r>
      <w:r w:rsidR="002B7FEA" w:rsidRPr="007457DA">
        <w:rPr>
          <w:b/>
        </w:rPr>
        <w:t xml:space="preserve">Notifications </w:t>
      </w:r>
      <w:r w:rsidR="005B393F" w:rsidRPr="007457DA">
        <w:rPr>
          <w:b/>
        </w:rPr>
        <w:t>Tray</w:t>
      </w:r>
      <w:r w:rsidR="002B7FEA">
        <w:t xml:space="preserve">, hover your mouse pointer to the right of the applicable </w:t>
      </w:r>
      <w:r w:rsidR="00C2087F">
        <w:t xml:space="preserve">data </w:t>
      </w:r>
      <w:r w:rsidR="002B7FEA">
        <w:t xml:space="preserve">validation flag title and </w:t>
      </w:r>
      <w:r w:rsidR="00D00EA7">
        <w:t xml:space="preserve">select </w:t>
      </w:r>
      <w:r w:rsidR="006847DA">
        <w:rPr>
          <w:noProof/>
          <w:lang w:eastAsia="en-AU"/>
        </w:rPr>
        <w:drawing>
          <wp:inline distT="0" distB="0" distL="0" distR="0" wp14:anchorId="364D4774" wp14:editId="30706A7F">
            <wp:extent cx="230400" cy="216000"/>
            <wp:effectExtent l="0" t="0" r="0" b="0"/>
            <wp:docPr id="13" name="Picture 13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EA7">
        <w:t>.</w:t>
      </w:r>
    </w:p>
    <w:p w14:paraId="7B4F4343" w14:textId="3F8B5468" w:rsidR="00FE3025" w:rsidRPr="00876FC5" w:rsidRDefault="00FE3025" w:rsidP="00FE3025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1AA8C120" wp14:editId="5705B08E">
            <wp:extent cx="144000" cy="180000"/>
            <wp:effectExtent l="0" t="0" r="8890" b="0"/>
            <wp:docPr id="27" name="Picture 2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FE3025">
        <w:rPr>
          <w:b/>
        </w:rPr>
        <w:t>Reason</w:t>
      </w:r>
      <w:r w:rsidRPr="00876FC5">
        <w:t xml:space="preserve"> field that displays and select the reason you are adding a </w:t>
      </w:r>
      <w:r w:rsidR="00BE2DFD">
        <w:t>response</w:t>
      </w:r>
      <w:r w:rsidRPr="00876FC5">
        <w:t xml:space="preserve"> from the </w:t>
      </w:r>
      <w:r w:rsidR="00EC3C55" w:rsidRPr="00876FC5">
        <w:t>drop-down</w:t>
      </w:r>
      <w:r w:rsidRPr="00876FC5">
        <w:t xml:space="preserve"> list.</w:t>
      </w:r>
    </w:p>
    <w:p w14:paraId="2AD463CB" w14:textId="77777777" w:rsidR="00FE3025" w:rsidRPr="00876FC5" w:rsidRDefault="00FE3025" w:rsidP="00FE3025">
      <w:pPr>
        <w:pStyle w:val="QRGNumbering1"/>
      </w:pPr>
      <w:r w:rsidRPr="00876FC5">
        <w:t xml:space="preserve">Enter your </w:t>
      </w:r>
      <w:r w:rsidR="00BE2DFD">
        <w:t>response</w:t>
      </w:r>
      <w:r w:rsidRPr="00876FC5">
        <w:t xml:space="preserve"> in the </w:t>
      </w:r>
      <w:r w:rsidRPr="00FE3025">
        <w:rPr>
          <w:b/>
        </w:rPr>
        <w:t>Additional Information</w:t>
      </w:r>
      <w:r w:rsidRPr="00876FC5">
        <w:t xml:space="preserve"> field.</w:t>
      </w:r>
    </w:p>
    <w:p w14:paraId="31051F5D" w14:textId="77777777" w:rsidR="00FE3025" w:rsidRPr="00876FC5" w:rsidRDefault="00FE3025" w:rsidP="0001387E">
      <w:pPr>
        <w:pStyle w:val="QRGNumbering1"/>
      </w:pPr>
      <w:r>
        <w:t xml:space="preserve">To save the </w:t>
      </w:r>
      <w:r w:rsidR="00BE2DFD">
        <w:t>response</w:t>
      </w:r>
      <w:r>
        <w:t xml:space="preserve">, select </w:t>
      </w:r>
      <w:r w:rsidR="00F7583B">
        <w:rPr>
          <w:noProof/>
          <w:lang w:eastAsia="en-AU"/>
        </w:rPr>
        <w:drawing>
          <wp:inline distT="0" distB="0" distL="0" distR="0" wp14:anchorId="10531FD0" wp14:editId="5FF83B70">
            <wp:extent cx="428400" cy="180000"/>
            <wp:effectExtent l="19050" t="19050" r="10160" b="10795"/>
            <wp:docPr id="28" name="Picture 28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C910A9A" w14:textId="3A0789E9" w:rsidR="00FE3025" w:rsidRDefault="00FE3F09" w:rsidP="0001387E">
      <w:pPr>
        <w:pStyle w:val="QRGText"/>
      </w:pPr>
      <w:r>
        <w:t xml:space="preserve">In the </w:t>
      </w:r>
      <w:r w:rsidRPr="00FE3F09">
        <w:rPr>
          <w:i/>
        </w:rPr>
        <w:t>Notifications Tray</w:t>
      </w:r>
      <w:r>
        <w:t>, y</w:t>
      </w:r>
      <w:r w:rsidR="006847DA">
        <w:t>our response</w:t>
      </w:r>
      <w:r w:rsidR="00FE3025" w:rsidRPr="00876FC5">
        <w:t xml:space="preserve"> has been added</w:t>
      </w:r>
      <w:r w:rsidR="0001387E">
        <w:t xml:space="preserve"> directly under the </w:t>
      </w:r>
      <w:r w:rsidR="00C2087F">
        <w:t xml:space="preserve">data </w:t>
      </w:r>
      <w:r w:rsidR="0001387E">
        <w:t>validation</w:t>
      </w:r>
      <w:r w:rsidR="00FE3025" w:rsidRPr="00876FC5">
        <w:t xml:space="preserve"> </w:t>
      </w:r>
      <w:r w:rsidR="006847DA">
        <w:t>flag</w:t>
      </w:r>
      <w:r w:rsidR="0001387E">
        <w:t xml:space="preserve"> you are responding to </w:t>
      </w:r>
      <w:r w:rsidR="00FE3025" w:rsidRPr="00876FC5">
        <w:t xml:space="preserve">and can be viewed by anyone accessing the </w:t>
      </w:r>
      <w:r w:rsidR="00BD0ECA">
        <w:t>submission</w:t>
      </w:r>
      <w:r w:rsidR="00FE3025">
        <w:t xml:space="preserve"> in the </w:t>
      </w:r>
      <w:r w:rsidR="00595D1A">
        <w:t xml:space="preserve">Data </w:t>
      </w:r>
      <w:r w:rsidR="00FE3025">
        <w:t>Portal</w:t>
      </w:r>
      <w:r w:rsidR="00FE3025" w:rsidRPr="00876FC5">
        <w:t>.</w:t>
      </w:r>
    </w:p>
    <w:p w14:paraId="53508B4A" w14:textId="77777777" w:rsidR="0075215A" w:rsidRDefault="0075215A" w:rsidP="0075215A">
      <w:pPr>
        <w:pStyle w:val="QRGNumbering1"/>
      </w:pPr>
      <w:r w:rsidRPr="00876FC5">
        <w:t xml:space="preserve">Repeat this process for any other </w:t>
      </w:r>
      <w:r>
        <w:t xml:space="preserve">data validation </w:t>
      </w:r>
      <w:r w:rsidR="00BE2DFD">
        <w:t>flags</w:t>
      </w:r>
      <w:r>
        <w:t xml:space="preserve"> you wish to respond to</w:t>
      </w:r>
      <w:r w:rsidRPr="00876FC5">
        <w:t>.</w:t>
      </w:r>
    </w:p>
    <w:p w14:paraId="53FC6B73" w14:textId="13157565" w:rsidR="00FE3025" w:rsidRDefault="00FE3025" w:rsidP="00FE3025">
      <w:pPr>
        <w:pStyle w:val="QRGNumbering1"/>
        <w:rPr>
          <w:rStyle w:val="QRGNumbering2Char"/>
        </w:rPr>
      </w:pPr>
      <w:r>
        <w:rPr>
          <w:rStyle w:val="QRGNumbering2Char"/>
        </w:rPr>
        <w:t>T</w:t>
      </w:r>
      <w:r w:rsidRPr="00861739">
        <w:rPr>
          <w:rStyle w:val="QRGNumbering2Char"/>
        </w:rPr>
        <w:t xml:space="preserve">o exit the </w:t>
      </w:r>
      <w:r>
        <w:rPr>
          <w:rStyle w:val="QRGNumbering2Char"/>
        </w:rPr>
        <w:t xml:space="preserve">form and </w:t>
      </w:r>
      <w:r w:rsidR="00C2087F">
        <w:rPr>
          <w:rStyle w:val="QRGNumbering2Char"/>
        </w:rPr>
        <w:t>return</w:t>
      </w:r>
      <w:r>
        <w:rPr>
          <w:rStyle w:val="QRGNumbering2Char"/>
        </w:rPr>
        <w:t xml:space="preserve"> to the Data </w:t>
      </w:r>
      <w:r w:rsidR="00C2087F">
        <w:rPr>
          <w:rStyle w:val="QRGNumbering2Char"/>
        </w:rPr>
        <w:t xml:space="preserve">Portal </w:t>
      </w:r>
      <w:r w:rsidR="001C1E23">
        <w:rPr>
          <w:rStyle w:val="QRGNumbering2Char"/>
        </w:rPr>
        <w:t>h</w:t>
      </w:r>
      <w:r w:rsidR="00C2087F">
        <w:rPr>
          <w:rStyle w:val="QRGNumbering2Char"/>
        </w:rPr>
        <w:t>ome</w:t>
      </w:r>
      <w:r>
        <w:rPr>
          <w:rStyle w:val="QRGNumbering2Char"/>
        </w:rPr>
        <w:t xml:space="preserve"> screen</w:t>
      </w:r>
      <w:r w:rsidRPr="00861739">
        <w:rPr>
          <w:rStyle w:val="QRGNumbering2Char"/>
        </w:rPr>
        <w:t xml:space="preserve">, scroll to the bottom of the </w:t>
      </w:r>
      <w:r w:rsidR="0019705D">
        <w:rPr>
          <w:rStyle w:val="QRGNumbering2Char"/>
        </w:rPr>
        <w:t>form</w:t>
      </w:r>
      <w:r w:rsidR="005B6EB4">
        <w:rPr>
          <w:rStyle w:val="QRGNumbering2Char"/>
        </w:rPr>
        <w:t>,</w:t>
      </w:r>
      <w:r w:rsidRPr="00861739">
        <w:rPr>
          <w:rStyle w:val="QRGNumbering2Char"/>
        </w:rPr>
        <w:t xml:space="preserve"> and select</w:t>
      </w:r>
      <w:r>
        <w:rPr>
          <w:rStyle w:val="QRGNumbering2Char"/>
        </w:rPr>
        <w:t xml:space="preserve"> </w:t>
      </w:r>
      <w:r w:rsidR="000275BC">
        <w:rPr>
          <w:rStyle w:val="QRGNumbering2Char"/>
          <w:noProof/>
          <w:lang w:eastAsia="en-AU"/>
        </w:rPr>
        <w:drawing>
          <wp:inline distT="0" distB="0" distL="0" distR="0" wp14:anchorId="510D1F76" wp14:editId="7F7CE1A8">
            <wp:extent cx="604800" cy="180000"/>
            <wp:effectExtent l="19050" t="19050" r="24130" b="10795"/>
            <wp:docPr id="8" name="Picture 8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15B30541" w14:textId="667AF647" w:rsidR="00BE2DFD" w:rsidRDefault="0075215A" w:rsidP="0075215A">
      <w:pPr>
        <w:pStyle w:val="QRGText"/>
      </w:pPr>
      <w:r>
        <w:t xml:space="preserve">The responses you have made to the data validation </w:t>
      </w:r>
      <w:r w:rsidR="00BE2DFD">
        <w:t>flags</w:t>
      </w:r>
      <w:r>
        <w:t xml:space="preserve"> can now be seen by anyone else within your </w:t>
      </w:r>
      <w:r w:rsidR="002300BA">
        <w:t>h</w:t>
      </w:r>
      <w:r>
        <w:t xml:space="preserve">ealth </w:t>
      </w:r>
      <w:r w:rsidR="002300BA">
        <w:t>s</w:t>
      </w:r>
      <w:r>
        <w:t xml:space="preserve">ervice who needs to work with </w:t>
      </w:r>
      <w:r w:rsidR="00CB2F87">
        <w:t>your</w:t>
      </w:r>
      <w:r w:rsidR="0001387E">
        <w:t xml:space="preserve"> </w:t>
      </w:r>
      <w:r w:rsidR="00BD0ECA">
        <w:t>submission</w:t>
      </w:r>
      <w:r w:rsidR="0001387E">
        <w:t xml:space="preserve">, plus the AIHW </w:t>
      </w:r>
      <w:r>
        <w:t xml:space="preserve">once the </w:t>
      </w:r>
      <w:r w:rsidR="00BD0ECA">
        <w:t>submission</w:t>
      </w:r>
      <w:r>
        <w:t xml:space="preserve"> is approved and submitted to them for processing. </w:t>
      </w:r>
    </w:p>
    <w:p w14:paraId="0FDD465D" w14:textId="77777777" w:rsidR="00D213C2" w:rsidRPr="00AB1893" w:rsidRDefault="00D213C2" w:rsidP="00D213C2">
      <w:pPr>
        <w:pStyle w:val="QRGHeading"/>
      </w:pPr>
      <w:r>
        <w:t>Add a New Comment</w:t>
      </w:r>
    </w:p>
    <w:p w14:paraId="36E116A8" w14:textId="2EFF0071" w:rsidR="0001387E" w:rsidRDefault="0001387E" w:rsidP="0001387E">
      <w:pPr>
        <w:pStyle w:val="QRGText"/>
      </w:pPr>
      <w:r>
        <w:t xml:space="preserve">To add a new </w:t>
      </w:r>
      <w:r w:rsidR="00595D1A">
        <w:t>comment to a</w:t>
      </w:r>
      <w:r w:rsidR="0054721E">
        <w:t xml:space="preserve"> </w:t>
      </w:r>
      <w:r w:rsidR="007669E5">
        <w:t>section of</w:t>
      </w:r>
      <w:r w:rsidR="00595D1A">
        <w:t xml:space="preserve"> your </w:t>
      </w:r>
      <w:r w:rsidR="0054721E">
        <w:t xml:space="preserve">OSR </w:t>
      </w:r>
      <w:r w:rsidR="00583D46">
        <w:t>form in</w:t>
      </w:r>
      <w:r>
        <w:t xml:space="preserve"> the Data Portal:</w:t>
      </w:r>
    </w:p>
    <w:p w14:paraId="742EFFB3" w14:textId="34561C7C" w:rsidR="00B87591" w:rsidRDefault="00B87591" w:rsidP="00B87591">
      <w:pPr>
        <w:pStyle w:val="QRGNumbering1"/>
        <w:numPr>
          <w:ilvl w:val="0"/>
          <w:numId w:val="18"/>
        </w:numPr>
      </w:pPr>
      <w:r>
        <w:t xml:space="preserve">Ensure the Data Portal </w:t>
      </w:r>
      <w:r w:rsidR="001C1E23">
        <w:t>h</w:t>
      </w:r>
      <w:r>
        <w:t xml:space="preserve">ome screen is </w:t>
      </w:r>
      <w:r w:rsidR="00EC3C55">
        <w:t>displayed,</w:t>
      </w:r>
      <w:r>
        <w:t xml:space="preserve"> and the </w:t>
      </w:r>
      <w:r w:rsidRPr="00CB2F87">
        <w:rPr>
          <w:bCs/>
        </w:rPr>
        <w:t xml:space="preserve">Reporting Dashboard </w:t>
      </w:r>
      <w:r>
        <w:t xml:space="preserve">is </w:t>
      </w:r>
      <w:r w:rsidR="00FE3F09">
        <w:t>open</w:t>
      </w:r>
      <w:r>
        <w:t>.</w:t>
      </w:r>
    </w:p>
    <w:p w14:paraId="0111381B" w14:textId="5E9712A1" w:rsidR="00AD3F8F" w:rsidRPr="00AD3F8F" w:rsidRDefault="0054721E" w:rsidP="00AD3F8F">
      <w:pPr>
        <w:pStyle w:val="QRGPictureCentre"/>
      </w:pPr>
      <w:r>
        <w:drawing>
          <wp:inline distT="0" distB="0" distL="0" distR="0" wp14:anchorId="64B280CE" wp14:editId="4C7553E9">
            <wp:extent cx="3105785" cy="1724660"/>
            <wp:effectExtent l="19050" t="19050" r="18415" b="27940"/>
            <wp:docPr id="482" name="Picture 482" descr="picture of the Reporting Dashboard, showing the highlighted OSR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icture of the Reporting Dashboard, showing the highlighted OSR Open Submission Form butt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24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BE7896" w14:textId="1023618E" w:rsidR="007669E5" w:rsidRDefault="007669E5" w:rsidP="007669E5">
      <w:pPr>
        <w:pStyle w:val="QRGNumbering1"/>
      </w:pPr>
      <w:r w:rsidRPr="00A168C5">
        <w:t xml:space="preserve">To </w:t>
      </w:r>
      <w:r>
        <w:t xml:space="preserve">open </w:t>
      </w:r>
      <w:r w:rsidR="00CB2F87">
        <w:t>your OSR</w:t>
      </w:r>
      <w:r>
        <w:t xml:space="preserve"> form, hover your mouse pointer to the right of the </w:t>
      </w:r>
      <w:r w:rsidR="00BD0ECA">
        <w:t xml:space="preserve">OSR </w:t>
      </w:r>
      <w:r>
        <w:t xml:space="preserve">reporting round </w:t>
      </w:r>
      <w:r w:rsidR="00BD0ECA">
        <w:t>text</w:t>
      </w:r>
      <w:r>
        <w:t xml:space="preserve"> and select </w:t>
      </w:r>
      <w:r w:rsidR="002B6CC4">
        <w:rPr>
          <w:noProof/>
          <w:lang w:eastAsia="en-AU"/>
        </w:rPr>
        <w:drawing>
          <wp:inline distT="0" distB="0" distL="0" distR="0" wp14:anchorId="7B4C497D" wp14:editId="63B26612">
            <wp:extent cx="219600" cy="216000"/>
            <wp:effectExtent l="0" t="0" r="9525" b="0"/>
            <wp:docPr id="6" name="Picture 6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CC4">
        <w:t xml:space="preserve"> </w:t>
      </w:r>
      <w:r>
        <w:t>(</w:t>
      </w:r>
      <w:r w:rsidRPr="007D3683">
        <w:rPr>
          <w:i/>
        </w:rPr>
        <w:t>highlighted above</w:t>
      </w:r>
      <w:r w:rsidR="001F5B45">
        <w:rPr>
          <w:i/>
        </w:rPr>
        <w:t xml:space="preserve"> in red</w:t>
      </w:r>
      <w:r>
        <w:t>).</w:t>
      </w:r>
    </w:p>
    <w:p w14:paraId="6B24CDD5" w14:textId="3E242688" w:rsidR="007669E5" w:rsidRDefault="00CB2F87" w:rsidP="007669E5">
      <w:pPr>
        <w:pStyle w:val="QRGText"/>
      </w:pPr>
      <w:r>
        <w:lastRenderedPageBreak/>
        <w:t>Your</w:t>
      </w:r>
      <w:r w:rsidR="007669E5">
        <w:t xml:space="preserve"> </w:t>
      </w:r>
      <w:r w:rsidR="00DE4F18">
        <w:t>OSR</w:t>
      </w:r>
      <w:r w:rsidR="007669E5">
        <w:t xml:space="preserve"> form will display, with each </w:t>
      </w:r>
      <w:r w:rsidR="00416582"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220C567" wp14:editId="6CE2A87D">
                <wp:simplePos x="0" y="0"/>
                <wp:positionH relativeFrom="column">
                  <wp:posOffset>2713990</wp:posOffset>
                </wp:positionH>
                <wp:positionV relativeFrom="page">
                  <wp:posOffset>371475</wp:posOffset>
                </wp:positionV>
                <wp:extent cx="4203700" cy="1403985"/>
                <wp:effectExtent l="0" t="0" r="0" b="1905"/>
                <wp:wrapNone/>
                <wp:docPr id="2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D3CAF" w14:textId="34A58F8D" w:rsidR="00416582" w:rsidRPr="00392D4E" w:rsidRDefault="00416582" w:rsidP="004165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Work with Comments in </w:t>
                            </w:r>
                            <w:r w:rsidR="00CB2F8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79A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OSR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0C567" id="_x0000_s1027" type="#_x0000_t202" alt="&quot;&quot;" style="position:absolute;margin-left:213.7pt;margin-top:29.25pt;width:331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" filled="f" stroked="f">
                <v:textbox style="mso-fit-shape-to-text:t">
                  <w:txbxContent>
                    <w:p w14:paraId="7E4D3CAF" w14:textId="34A58F8D" w:rsidR="00416582" w:rsidRPr="00392D4E" w:rsidRDefault="00416582" w:rsidP="0041658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Work with Comments in </w:t>
                      </w:r>
                      <w:r w:rsidR="00CB2F8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979A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OSR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669E5">
        <w:t>section o</w:t>
      </w:r>
      <w:r w:rsidR="00DE4F18">
        <w:t>f</w:t>
      </w:r>
      <w:r w:rsidR="007669E5">
        <w:t xml:space="preserve"> the form being displayed on a separate tab on the left-hand side of the form.</w:t>
      </w:r>
    </w:p>
    <w:p w14:paraId="3901B364" w14:textId="31EF532D" w:rsidR="00DE4F18" w:rsidRPr="0004506F" w:rsidRDefault="00DE4F18" w:rsidP="0004506F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556A842" wp14:editId="2881CDAF">
            <wp:extent cx="3095625" cy="1838325"/>
            <wp:effectExtent l="19050" t="19050" r="28575" b="28575"/>
            <wp:docPr id="484" name="Picture 484" descr="picture of the OSR form, showing a tab for each section on the left-hand side of the form and showing the highlighted Organisation Profile section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picture of the OSR form, showing a tab for each section on the left-hand side of the form and showing the highlighted Organisation Profile section defaulting as selected, with a data validation 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C5832F" w14:textId="2F4795B1" w:rsidR="00EB287C" w:rsidRDefault="004D68DC" w:rsidP="00EB287C">
      <w:pPr>
        <w:pStyle w:val="QRGText"/>
      </w:pPr>
      <w:r>
        <w:t xml:space="preserve">You can now add a new comment (for example, explaining to the AIHW </w:t>
      </w:r>
      <w:r w:rsidR="006847DA">
        <w:t>a</w:t>
      </w:r>
      <w:r>
        <w:t xml:space="preserve"> value change you have made to address </w:t>
      </w:r>
      <w:r w:rsidR="006847DA">
        <w:t>a</w:t>
      </w:r>
      <w:r>
        <w:t xml:space="preserve"> data validation issue, or providing some additional information to other users within your </w:t>
      </w:r>
      <w:r w:rsidR="002300BA">
        <w:t>h</w:t>
      </w:r>
      <w:r>
        <w:t xml:space="preserve">ealth </w:t>
      </w:r>
      <w:r w:rsidR="002300BA">
        <w:t>s</w:t>
      </w:r>
      <w:r>
        <w:t>ervice)</w:t>
      </w:r>
      <w:r w:rsidR="007669E5">
        <w:t xml:space="preserve"> to the required section of the form</w:t>
      </w:r>
      <w:r>
        <w:t>.</w:t>
      </w:r>
    </w:p>
    <w:p w14:paraId="4E469EAE" w14:textId="3587408B" w:rsidR="007669E5" w:rsidRDefault="007669E5" w:rsidP="00EB287C">
      <w:pPr>
        <w:pStyle w:val="QRGNumbering1"/>
      </w:pPr>
      <w:r>
        <w:t>Navigate to the applicable section by selecting the tab on the left-hand side of the form.</w:t>
      </w:r>
    </w:p>
    <w:p w14:paraId="064255AD" w14:textId="55CD39D9" w:rsidR="00D213C2" w:rsidRDefault="00EB287C" w:rsidP="00EB287C">
      <w:pPr>
        <w:pStyle w:val="QRGNumbering1"/>
      </w:pPr>
      <w:r>
        <w:t xml:space="preserve">To add a new </w:t>
      </w:r>
      <w:r w:rsidR="00C2087F">
        <w:t xml:space="preserve">explanatory </w:t>
      </w:r>
      <w:r>
        <w:t xml:space="preserve">comment to the selected </w:t>
      </w:r>
      <w:r w:rsidR="007669E5">
        <w:t>section</w:t>
      </w:r>
      <w:r>
        <w:t xml:space="preserve">, select </w:t>
      </w:r>
      <w:r w:rsidR="002B7FEA">
        <w:rPr>
          <w:noProof/>
          <w:lang w:eastAsia="en-AU"/>
        </w:rPr>
        <w:drawing>
          <wp:inline distT="0" distB="0" distL="0" distR="0" wp14:anchorId="3A824709" wp14:editId="32EC084D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</w:t>
      </w:r>
      <w:r w:rsidR="00E745A6">
        <w:t xml:space="preserve">top of the </w:t>
      </w:r>
      <w:r w:rsidR="00E745A6" w:rsidRPr="00CB2F87">
        <w:rPr>
          <w:bCs/>
        </w:rPr>
        <w:t xml:space="preserve">Notifications </w:t>
      </w:r>
      <w:r w:rsidR="007669E5" w:rsidRPr="00CB2F87">
        <w:rPr>
          <w:bCs/>
        </w:rPr>
        <w:t>Tray</w:t>
      </w:r>
      <w:r w:rsidRPr="00CB2F87">
        <w:rPr>
          <w:bCs/>
        </w:rPr>
        <w:t>.</w:t>
      </w:r>
    </w:p>
    <w:p w14:paraId="39DD86DE" w14:textId="0E5DE71E" w:rsidR="00EB287C" w:rsidRPr="00876FC5" w:rsidRDefault="00EB287C" w:rsidP="00EB287C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4073842" wp14:editId="4405FDFD">
            <wp:extent cx="144000" cy="180000"/>
            <wp:effectExtent l="0" t="0" r="8890" b="0"/>
            <wp:docPr id="489" name="Picture 489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FE3025">
        <w:rPr>
          <w:b/>
        </w:rPr>
        <w:t>Reason</w:t>
      </w:r>
      <w:r w:rsidRPr="00876FC5">
        <w:t xml:space="preserve"> field that displays and select the reason you are adding a comment from the </w:t>
      </w:r>
      <w:r w:rsidR="00EC3C55" w:rsidRPr="00876FC5">
        <w:t>drop-down</w:t>
      </w:r>
      <w:r w:rsidRPr="00876FC5">
        <w:t xml:space="preserve"> list.</w:t>
      </w:r>
    </w:p>
    <w:p w14:paraId="028BD542" w14:textId="77777777" w:rsidR="00EB287C" w:rsidRDefault="00EB287C" w:rsidP="00EB287C">
      <w:pPr>
        <w:pStyle w:val="QRGNumbering1"/>
      </w:pPr>
      <w:r w:rsidRPr="00876FC5">
        <w:t xml:space="preserve">Enter your comment in the </w:t>
      </w:r>
      <w:r w:rsidRPr="00FE3025">
        <w:rPr>
          <w:b/>
        </w:rPr>
        <w:t>Additional Information</w:t>
      </w:r>
      <w:r w:rsidRPr="00876FC5">
        <w:t xml:space="preserve"> field.</w:t>
      </w:r>
    </w:p>
    <w:p w14:paraId="4980F9F3" w14:textId="53F30DF8" w:rsidR="004615BD" w:rsidRPr="00876FC5" w:rsidRDefault="004615BD" w:rsidP="00EB287C">
      <w:pPr>
        <w:pStyle w:val="QRGNumbering1"/>
      </w:pPr>
      <w:r>
        <w:t xml:space="preserve">To mark your comment as private so no one outside the </w:t>
      </w:r>
      <w:r w:rsidR="002300BA">
        <w:t>h</w:t>
      </w:r>
      <w:r>
        <w:t xml:space="preserve">ealth </w:t>
      </w:r>
      <w:r w:rsidR="002300BA">
        <w:t>s</w:t>
      </w:r>
      <w:r>
        <w:t xml:space="preserve">ervice can see it, select the </w:t>
      </w:r>
      <w:r w:rsidRPr="004615BD">
        <w:rPr>
          <w:b/>
        </w:rPr>
        <w:t>Private Conversation</w:t>
      </w:r>
      <w:r>
        <w:t xml:space="preserve"> check box.</w:t>
      </w:r>
    </w:p>
    <w:p w14:paraId="7401C93A" w14:textId="77777777" w:rsidR="00EB287C" w:rsidRPr="00876FC5" w:rsidRDefault="00EB287C" w:rsidP="00EB287C">
      <w:pPr>
        <w:pStyle w:val="QRGNumbering1"/>
      </w:pPr>
      <w:r>
        <w:t xml:space="preserve">To save the comment, select </w:t>
      </w:r>
      <w:r w:rsidR="006348DC">
        <w:rPr>
          <w:noProof/>
          <w:lang w:eastAsia="en-AU"/>
        </w:rPr>
        <w:drawing>
          <wp:inline distT="0" distB="0" distL="0" distR="0" wp14:anchorId="34EDADB9" wp14:editId="1D2E71BE">
            <wp:extent cx="428400" cy="180000"/>
            <wp:effectExtent l="19050" t="19050" r="10160" b="10795"/>
            <wp:docPr id="480" name="Picture 48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0391A0C6" w14:textId="270F80FE" w:rsidR="00D213C2" w:rsidRDefault="004D68DC" w:rsidP="004D68DC">
      <w:pPr>
        <w:pStyle w:val="QRGText"/>
      </w:pPr>
      <w:r>
        <w:t xml:space="preserve">The new comment has now been added to the </w:t>
      </w:r>
      <w:r w:rsidR="007669E5" w:rsidRPr="00214C4F">
        <w:rPr>
          <w:i/>
        </w:rPr>
        <w:t>Notifications Tray</w:t>
      </w:r>
      <w:r w:rsidR="007669E5">
        <w:t xml:space="preserve"> for the section</w:t>
      </w:r>
      <w:r>
        <w:t xml:space="preserve">, separate to </w:t>
      </w:r>
      <w:r w:rsidR="006847DA">
        <w:t>any</w:t>
      </w:r>
      <w:r>
        <w:t xml:space="preserve"> data validation </w:t>
      </w:r>
      <w:r w:rsidR="006847DA">
        <w:t>flag and associated responses that may display.</w:t>
      </w:r>
    </w:p>
    <w:p w14:paraId="04D17239" w14:textId="2B3EEA48" w:rsidR="006348DC" w:rsidRDefault="005358FB" w:rsidP="005358FB">
      <w:pPr>
        <w:pStyle w:val="QRGNumbering1"/>
        <w:rPr>
          <w:rStyle w:val="QRGNumbering2Char"/>
        </w:rPr>
      </w:pPr>
      <w:r>
        <w:rPr>
          <w:rStyle w:val="QRGNumbering2Char"/>
        </w:rPr>
        <w:t>T</w:t>
      </w:r>
      <w:r w:rsidRPr="00861739">
        <w:rPr>
          <w:rStyle w:val="QRGNumbering2Char"/>
        </w:rPr>
        <w:t xml:space="preserve">o exit the </w:t>
      </w:r>
      <w:r>
        <w:rPr>
          <w:rStyle w:val="QRGNumbering2Char"/>
        </w:rPr>
        <w:t xml:space="preserve">form and </w:t>
      </w:r>
      <w:r w:rsidR="00C2087F">
        <w:rPr>
          <w:rStyle w:val="QRGNumbering2Char"/>
        </w:rPr>
        <w:t>return</w:t>
      </w:r>
      <w:r>
        <w:rPr>
          <w:rStyle w:val="QRGNumbering2Char"/>
        </w:rPr>
        <w:t xml:space="preserve"> to the Data </w:t>
      </w:r>
      <w:r w:rsidR="00C2087F">
        <w:rPr>
          <w:rStyle w:val="QRGNumbering2Char"/>
        </w:rPr>
        <w:t xml:space="preserve">Portal </w:t>
      </w:r>
      <w:r w:rsidR="001C1E23">
        <w:rPr>
          <w:rStyle w:val="QRGNumbering2Char"/>
        </w:rPr>
        <w:t>h</w:t>
      </w:r>
      <w:r w:rsidR="00C2087F">
        <w:rPr>
          <w:rStyle w:val="QRGNumbering2Char"/>
        </w:rPr>
        <w:t>ome</w:t>
      </w:r>
      <w:r>
        <w:rPr>
          <w:rStyle w:val="QRGNumbering2Char"/>
        </w:rPr>
        <w:t xml:space="preserve"> screen</w:t>
      </w:r>
      <w:r w:rsidRPr="00861739">
        <w:rPr>
          <w:rStyle w:val="QRGNumbering2Char"/>
        </w:rPr>
        <w:t xml:space="preserve">, scroll to the bottom of the </w:t>
      </w:r>
      <w:r w:rsidR="000275BC">
        <w:rPr>
          <w:rStyle w:val="QRGNumbering2Char"/>
        </w:rPr>
        <w:t>form</w:t>
      </w:r>
      <w:r w:rsidR="005B6EB4">
        <w:rPr>
          <w:rStyle w:val="QRGNumbering2Char"/>
        </w:rPr>
        <w:t>,</w:t>
      </w:r>
      <w:r w:rsidRPr="00861739">
        <w:rPr>
          <w:rStyle w:val="QRGNumbering2Char"/>
        </w:rPr>
        <w:t xml:space="preserve"> and select</w:t>
      </w:r>
      <w:r>
        <w:rPr>
          <w:rStyle w:val="QRGNumbering2Char"/>
        </w:rPr>
        <w:t xml:space="preserve"> </w:t>
      </w:r>
      <w:r w:rsidR="000275BC">
        <w:rPr>
          <w:rStyle w:val="QRGNumbering2Char"/>
          <w:noProof/>
          <w:lang w:eastAsia="en-AU"/>
        </w:rPr>
        <w:drawing>
          <wp:inline distT="0" distB="0" distL="0" distR="0" wp14:anchorId="19CE5035" wp14:editId="1AE7ADFD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237CCB50" w14:textId="77777777" w:rsidR="00DE4F18" w:rsidRDefault="00DE4F18" w:rsidP="00DE4F18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1268737C" w14:textId="77777777" w:rsidR="00DE4F18" w:rsidRDefault="00DE4F18" w:rsidP="00DE4F18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76B45952" w14:textId="77777777" w:rsidR="00DE4F18" w:rsidRDefault="00DE4F18" w:rsidP="00DE4F18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731FF842" w14:textId="77777777" w:rsidR="00DE4F18" w:rsidRDefault="00DE4F18" w:rsidP="00DE4F18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51DD2E6B" w14:textId="77777777" w:rsidR="004F61E0" w:rsidRPr="00AB1893" w:rsidRDefault="004F61E0" w:rsidP="004F61E0">
      <w:pPr>
        <w:pStyle w:val="QRGHeading"/>
      </w:pPr>
      <w:r>
        <w:t>Link a Comment to Particular Cells</w:t>
      </w:r>
    </w:p>
    <w:p w14:paraId="2D4AADD7" w14:textId="43860B78" w:rsidR="004D6A49" w:rsidRDefault="004D6A49" w:rsidP="004D6A49">
      <w:pPr>
        <w:pStyle w:val="QRGText"/>
      </w:pPr>
      <w:r>
        <w:t xml:space="preserve">To add a new comment to </w:t>
      </w:r>
      <w:r w:rsidR="00DE4F18">
        <w:t>a section</w:t>
      </w:r>
      <w:r>
        <w:t xml:space="preserve"> and then link the comment to </w:t>
      </w:r>
      <w:r w:rsidR="00285C04">
        <w:t>certain</w:t>
      </w:r>
      <w:r>
        <w:t xml:space="preserve"> cells:</w:t>
      </w:r>
    </w:p>
    <w:p w14:paraId="24FBEB52" w14:textId="6E62E480" w:rsidR="00B87591" w:rsidRDefault="00B87591" w:rsidP="00B87591">
      <w:pPr>
        <w:pStyle w:val="QRGNumbering1"/>
        <w:numPr>
          <w:ilvl w:val="0"/>
          <w:numId w:val="19"/>
        </w:numPr>
      </w:pPr>
      <w:r>
        <w:t xml:space="preserve">Ensure the Data Portal </w:t>
      </w:r>
      <w:r w:rsidR="001C1E23">
        <w:t>h</w:t>
      </w:r>
      <w:r>
        <w:t xml:space="preserve">ome screen is </w:t>
      </w:r>
      <w:r w:rsidR="00EC3C55">
        <w:t>displayed,</w:t>
      </w:r>
      <w:r>
        <w:t xml:space="preserve"> and the</w:t>
      </w:r>
      <w:r w:rsidRPr="00CB2F87">
        <w:rPr>
          <w:bCs/>
        </w:rPr>
        <w:t xml:space="preserve"> Reporting Dashboard </w:t>
      </w:r>
      <w:r>
        <w:t xml:space="preserve">is </w:t>
      </w:r>
      <w:r w:rsidR="00FE3F09">
        <w:t>open</w:t>
      </w:r>
      <w:r>
        <w:t>.</w:t>
      </w:r>
    </w:p>
    <w:p w14:paraId="6F7F76F0" w14:textId="4FB55489" w:rsidR="004615BD" w:rsidRDefault="004615BD" w:rsidP="004615BD">
      <w:pPr>
        <w:pStyle w:val="QRGNumbering1"/>
      </w:pPr>
      <w:r w:rsidRPr="00A168C5">
        <w:t xml:space="preserve">To </w:t>
      </w:r>
      <w:r>
        <w:t xml:space="preserve">open </w:t>
      </w:r>
      <w:r w:rsidR="00CB2F87">
        <w:t>your</w:t>
      </w:r>
      <w:r w:rsidRPr="00A168C5">
        <w:t xml:space="preserve"> </w:t>
      </w:r>
      <w:r w:rsidR="00DE4F18">
        <w:t>OSR</w:t>
      </w:r>
      <w:r>
        <w:t xml:space="preserve"> form, hover your mouse pointer to the right of the </w:t>
      </w:r>
      <w:r w:rsidR="00BD0ECA">
        <w:t xml:space="preserve">OSR </w:t>
      </w:r>
      <w:r>
        <w:t xml:space="preserve">reporting round </w:t>
      </w:r>
      <w:r w:rsidR="00BD0ECA">
        <w:t xml:space="preserve">text </w:t>
      </w:r>
      <w:r>
        <w:t xml:space="preserve">and select </w:t>
      </w:r>
      <w:r w:rsidR="00DA17B5">
        <w:rPr>
          <w:noProof/>
          <w:lang w:eastAsia="en-AU"/>
        </w:rPr>
        <w:drawing>
          <wp:inline distT="0" distB="0" distL="0" distR="0" wp14:anchorId="450A873F" wp14:editId="4E02BBDF">
            <wp:extent cx="219600" cy="216000"/>
            <wp:effectExtent l="0" t="0" r="9525" b="0"/>
            <wp:docPr id="1" name="Picture 1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802C057" w14:textId="5153E5F7" w:rsidR="004615BD" w:rsidRDefault="00CB2F87" w:rsidP="004615BD">
      <w:pPr>
        <w:pStyle w:val="QRGText"/>
      </w:pPr>
      <w:r>
        <w:t>Your</w:t>
      </w:r>
      <w:r w:rsidR="004615BD">
        <w:t xml:space="preserve"> </w:t>
      </w:r>
      <w:r w:rsidR="00DE4F18">
        <w:t>OSR</w:t>
      </w:r>
      <w:r w:rsidR="004615BD">
        <w:t xml:space="preserve"> form will display, with each section on the form being displayed on a separate tab on the left-hand side of the form.</w:t>
      </w:r>
    </w:p>
    <w:p w14:paraId="6C99737D" w14:textId="28901AAB" w:rsidR="0004506F" w:rsidRPr="0004506F" w:rsidRDefault="00DE4F18" w:rsidP="0004506F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B5BD016" wp14:editId="4C4ABE26">
            <wp:extent cx="3095625" cy="1838325"/>
            <wp:effectExtent l="19050" t="19050" r="28575" b="28575"/>
            <wp:docPr id="485" name="Picture 485" descr="picture of the OSR form, showing a tab for each section on the left-hand side of the form and showing the highlighted Organisation Profile section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picture of the OSR form, showing a tab for each section on the left-hand side of the form and showing the highlighted Organisation Profile section defaulting as selected, with a data validation 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070DA" w14:textId="510C3A49" w:rsidR="004D6A49" w:rsidRDefault="004D6A49" w:rsidP="004D6A49">
      <w:pPr>
        <w:pStyle w:val="QRGNumbering1"/>
      </w:pPr>
      <w:r>
        <w:t xml:space="preserve">To add a new explanatory comment to the selected </w:t>
      </w:r>
      <w:r w:rsidR="004615BD">
        <w:t>section</w:t>
      </w:r>
      <w:r>
        <w:t xml:space="preserve">, select </w:t>
      </w:r>
      <w:r w:rsidR="00E745A6">
        <w:rPr>
          <w:noProof/>
          <w:lang w:eastAsia="en-AU"/>
        </w:rPr>
        <w:drawing>
          <wp:inline distT="0" distB="0" distL="0" distR="0" wp14:anchorId="4CBE149F" wp14:editId="3329F08E">
            <wp:extent cx="514800" cy="180000"/>
            <wp:effectExtent l="19050" t="19050" r="19050" b="10795"/>
            <wp:docPr id="29" name="Picture 29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745A6">
        <w:t xml:space="preserve">at the top of the </w:t>
      </w:r>
      <w:r w:rsidR="00E745A6" w:rsidRPr="00CB2F87">
        <w:rPr>
          <w:bCs/>
        </w:rPr>
        <w:t xml:space="preserve">Notifications </w:t>
      </w:r>
      <w:r w:rsidR="004615BD" w:rsidRPr="00CB2F87">
        <w:rPr>
          <w:bCs/>
        </w:rPr>
        <w:t>Tray</w:t>
      </w:r>
      <w:r w:rsidR="00E745A6" w:rsidRPr="00CB2F87">
        <w:rPr>
          <w:bCs/>
        </w:rPr>
        <w:t>.</w:t>
      </w:r>
    </w:p>
    <w:p w14:paraId="04265183" w14:textId="77777777" w:rsidR="00CC6898" w:rsidRDefault="00CC6898" w:rsidP="00CC6898">
      <w:pPr>
        <w:pStyle w:val="QRGText"/>
      </w:pPr>
      <w:r>
        <w:t xml:space="preserve">The </w:t>
      </w:r>
      <w:r w:rsidR="004615BD">
        <w:t>Add Comment dialog box</w:t>
      </w:r>
      <w:r>
        <w:t xml:space="preserve"> will display, </w:t>
      </w:r>
      <w:r w:rsidR="006348DC">
        <w:t>showing</w:t>
      </w:r>
      <w:r>
        <w:t xml:space="preserve"> the message</w:t>
      </w:r>
      <w:r w:rsidR="00713D21">
        <w:t xml:space="preserve"> </w:t>
      </w:r>
      <w:r w:rsidR="004615BD">
        <w:t>“</w:t>
      </w:r>
      <w:r>
        <w:t>Click on cells above to link them to the comment. Click the cell again to unlink it”.</w:t>
      </w:r>
    </w:p>
    <w:p w14:paraId="4D11BACC" w14:textId="77777777" w:rsidR="004D6A49" w:rsidRDefault="00CC6898" w:rsidP="004D6A49">
      <w:pPr>
        <w:pStyle w:val="QRGNumbering1"/>
      </w:pPr>
      <w:r>
        <w:t>Scroll back up to the data cells for the indicator and s</w:t>
      </w:r>
      <w:r w:rsidR="004D6A49">
        <w:t>elect the cell or cells the new comment relates to.</w:t>
      </w:r>
    </w:p>
    <w:p w14:paraId="3C380465" w14:textId="77777777" w:rsidR="004D6A49" w:rsidRDefault="004D6A49" w:rsidP="004D6A49">
      <w:pPr>
        <w:pStyle w:val="QRGText"/>
      </w:pPr>
      <w:r>
        <w:rPr>
          <w:noProof/>
          <w:lang w:eastAsia="en-AU"/>
        </w:rPr>
        <w:drawing>
          <wp:inline distT="0" distB="0" distL="0" distR="0" wp14:anchorId="6AFE346D" wp14:editId="4B5D1181">
            <wp:extent cx="252000" cy="252000"/>
            <wp:effectExtent l="0" t="0" r="0" b="0"/>
            <wp:docPr id="14" name="Picture 1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CC6898">
        <w:t xml:space="preserve">selected </w:t>
      </w:r>
      <w:r>
        <w:t xml:space="preserve">cell(s) will be highlighted </w:t>
      </w:r>
      <w:r w:rsidR="00CC6898">
        <w:t>with a</w:t>
      </w:r>
      <w:r>
        <w:t xml:space="preserve"> red</w:t>
      </w:r>
      <w:r w:rsidR="00CC6898">
        <w:t xml:space="preserve"> border</w:t>
      </w:r>
      <w:r>
        <w:t>.</w:t>
      </w:r>
      <w:r w:rsidR="00CC6898">
        <w:t xml:space="preserve"> To unlink the cell(s) simply select it again.</w:t>
      </w:r>
    </w:p>
    <w:p w14:paraId="4C0D59D4" w14:textId="785DAE43" w:rsidR="004A430B" w:rsidRPr="00876FC5" w:rsidRDefault="004A430B" w:rsidP="004A430B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4680E0D8" wp14:editId="593E9C21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4A430B">
        <w:rPr>
          <w:b/>
        </w:rPr>
        <w:t>Reason</w:t>
      </w:r>
      <w:r w:rsidRPr="00876FC5">
        <w:t xml:space="preserve"> field that displays and select the reason you are adding a comment from the </w:t>
      </w:r>
      <w:r w:rsidR="00EC3C55" w:rsidRPr="00876FC5">
        <w:t>drop-down</w:t>
      </w:r>
      <w:r w:rsidRPr="00876FC5">
        <w:t xml:space="preserve"> list.</w:t>
      </w:r>
    </w:p>
    <w:p w14:paraId="373BEA44" w14:textId="77777777" w:rsidR="004A430B" w:rsidRDefault="004A430B" w:rsidP="004A430B">
      <w:pPr>
        <w:pStyle w:val="QRGNumbering1"/>
      </w:pPr>
      <w:r w:rsidRPr="00876FC5">
        <w:t xml:space="preserve">Enter your comment in the </w:t>
      </w:r>
      <w:r w:rsidRPr="00FE3025">
        <w:rPr>
          <w:b/>
        </w:rPr>
        <w:t>Additional Information</w:t>
      </w:r>
      <w:r w:rsidRPr="00876FC5">
        <w:t xml:space="preserve"> field.</w:t>
      </w:r>
    </w:p>
    <w:p w14:paraId="1096FACA" w14:textId="4069AAD5" w:rsidR="004615BD" w:rsidRPr="00876FC5" w:rsidRDefault="004615BD" w:rsidP="004615BD">
      <w:pPr>
        <w:pStyle w:val="QRGNumbering1"/>
      </w:pPr>
      <w:r>
        <w:t xml:space="preserve">To mark your comment as private so no one outside the </w:t>
      </w:r>
      <w:r w:rsidR="002300BA">
        <w:t>h</w:t>
      </w:r>
      <w:r>
        <w:t xml:space="preserve">ealth </w:t>
      </w:r>
      <w:r w:rsidR="002300BA">
        <w:t>s</w:t>
      </w:r>
      <w:r>
        <w:t xml:space="preserve">ervice can see it, select the </w:t>
      </w:r>
      <w:r w:rsidRPr="004615BD">
        <w:rPr>
          <w:b/>
        </w:rPr>
        <w:t>Private Conversation</w:t>
      </w:r>
      <w:r>
        <w:t xml:space="preserve"> check box.</w:t>
      </w:r>
    </w:p>
    <w:p w14:paraId="0B1FC0D2" w14:textId="77777777" w:rsidR="004F61E0" w:rsidRPr="004A430B" w:rsidRDefault="004A430B" w:rsidP="004A430B">
      <w:pPr>
        <w:pStyle w:val="QRGNumbering1"/>
      </w:pPr>
      <w:r>
        <w:t xml:space="preserve">To save the comment, select </w:t>
      </w:r>
      <w:r w:rsidR="006348DC">
        <w:rPr>
          <w:noProof/>
          <w:lang w:eastAsia="en-AU"/>
        </w:rPr>
        <w:drawing>
          <wp:inline distT="0" distB="0" distL="0" distR="0" wp14:anchorId="51F879C6" wp14:editId="44648E53">
            <wp:extent cx="428400" cy="180000"/>
            <wp:effectExtent l="19050" t="19050" r="10160" b="10795"/>
            <wp:docPr id="501" name="Picture 501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C34FCEC" w14:textId="77777777" w:rsidR="00CC6898" w:rsidRDefault="00CC6898" w:rsidP="00CC6898">
      <w:pPr>
        <w:pStyle w:val="QRGText"/>
        <w:rPr>
          <w:rStyle w:val="QRGNumbering2Char"/>
        </w:rPr>
      </w:pPr>
      <w:r>
        <w:rPr>
          <w:rStyle w:val="QRGNumbering2Char"/>
        </w:rPr>
        <w:lastRenderedPageBreak/>
        <w:t xml:space="preserve">The comment has been saved and the selected cell(s) has been linked to the comment to give it context. </w:t>
      </w:r>
    </w:p>
    <w:p w14:paraId="77D7D242" w14:textId="77777777" w:rsidR="00CC6898" w:rsidRDefault="00CC6898" w:rsidP="00CC6898">
      <w:pPr>
        <w:pStyle w:val="QRGText"/>
        <w:rPr>
          <w:rStyle w:val="QRGNumbering2Char"/>
        </w:rPr>
      </w:pPr>
      <w:r>
        <w:rPr>
          <w:rStyle w:val="QRGNumbering2Char"/>
        </w:rPr>
        <w:t xml:space="preserve">Any user who opens </w:t>
      </w:r>
      <w:r w:rsidR="00DA17B5">
        <w:rPr>
          <w:rStyle w:val="QRGNumbering2Char"/>
        </w:rPr>
        <w:t>the form</w:t>
      </w:r>
      <w:r>
        <w:rPr>
          <w:rStyle w:val="QRGNumbering2Char"/>
        </w:rPr>
        <w:t xml:space="preserve"> and accesses your comment can see the cell(s) that relates to your comment by selecting </w:t>
      </w:r>
      <w:r w:rsidR="00494321">
        <w:rPr>
          <w:rStyle w:val="QRGNumbering2Char"/>
          <w:noProof/>
          <w:lang w:eastAsia="en-AU"/>
        </w:rPr>
        <w:drawing>
          <wp:inline distT="0" distB="0" distL="0" distR="0" wp14:anchorId="60B4E77C" wp14:editId="59EE331A">
            <wp:extent cx="216000" cy="216000"/>
            <wp:effectExtent l="0" t="0" r="0" b="0"/>
            <wp:docPr id="3" name="Picture 3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 xml:space="preserve"> next to your comment</w:t>
      </w:r>
      <w:r w:rsidR="00E745A6">
        <w:rPr>
          <w:rStyle w:val="QRGNumbering2Char"/>
        </w:rPr>
        <w:t xml:space="preserve"> in the </w:t>
      </w:r>
      <w:r w:rsidR="00E745A6" w:rsidRPr="00CB2F87">
        <w:rPr>
          <w:rStyle w:val="QRGNumbering2Char"/>
          <w:iCs/>
        </w:rPr>
        <w:t xml:space="preserve">Notifications </w:t>
      </w:r>
      <w:r w:rsidR="004615BD" w:rsidRPr="00CB2F87">
        <w:rPr>
          <w:rStyle w:val="QRGNumbering2Char"/>
          <w:iCs/>
        </w:rPr>
        <w:t>Tray</w:t>
      </w:r>
      <w:r w:rsidRPr="00CB2F87">
        <w:rPr>
          <w:rStyle w:val="QRGNumbering2Char"/>
          <w:iCs/>
        </w:rPr>
        <w:t>.</w:t>
      </w:r>
    </w:p>
    <w:p w14:paraId="2DAA16BA" w14:textId="77777777" w:rsidR="00D213C2" w:rsidRPr="00AB1893" w:rsidRDefault="00D213C2" w:rsidP="00D213C2">
      <w:pPr>
        <w:pStyle w:val="QRGHeading"/>
      </w:pPr>
      <w:r>
        <w:t xml:space="preserve">Mark Comments as </w:t>
      </w:r>
      <w:r w:rsidR="006348DC">
        <w:t>Complete</w:t>
      </w:r>
    </w:p>
    <w:p w14:paraId="7136B502" w14:textId="31125283" w:rsidR="00AE260C" w:rsidRDefault="00AE260C" w:rsidP="00736ED4">
      <w:pPr>
        <w:pStyle w:val="QRGText"/>
      </w:pPr>
      <w:r>
        <w:t xml:space="preserve">To mark comments as </w:t>
      </w:r>
      <w:r w:rsidR="006348DC">
        <w:t>complete</w:t>
      </w:r>
      <w:r>
        <w:t xml:space="preserve"> in </w:t>
      </w:r>
      <w:r w:rsidR="00CB2F87">
        <w:t>your</w:t>
      </w:r>
      <w:r>
        <w:t xml:space="preserve"> </w:t>
      </w:r>
      <w:r w:rsidR="00F166C7">
        <w:t>OSR</w:t>
      </w:r>
      <w:r w:rsidR="0074759C">
        <w:t xml:space="preserve"> </w:t>
      </w:r>
      <w:r w:rsidR="00583D46">
        <w:t>form</w:t>
      </w:r>
      <w:r>
        <w:t>:</w:t>
      </w:r>
    </w:p>
    <w:p w14:paraId="5ACB0CF4" w14:textId="05E20DEF" w:rsidR="00B87591" w:rsidRDefault="00B87591" w:rsidP="00B87591">
      <w:pPr>
        <w:pStyle w:val="QRGNumbering1"/>
        <w:numPr>
          <w:ilvl w:val="0"/>
          <w:numId w:val="20"/>
        </w:numPr>
      </w:pPr>
      <w:r>
        <w:t xml:space="preserve">Ensure the Data Portal </w:t>
      </w:r>
      <w:r w:rsidR="001C1E23">
        <w:t>h</w:t>
      </w:r>
      <w:r>
        <w:t xml:space="preserve">ome screen is </w:t>
      </w:r>
      <w:r w:rsidR="00EC3C55">
        <w:t>displayed,</w:t>
      </w:r>
      <w:r>
        <w:t xml:space="preserve"> and the </w:t>
      </w:r>
      <w:r w:rsidRPr="00CB2F87">
        <w:rPr>
          <w:bCs/>
        </w:rPr>
        <w:t xml:space="preserve">Reporting Dashboard </w:t>
      </w:r>
      <w:r>
        <w:t xml:space="preserve">is </w:t>
      </w:r>
      <w:r w:rsidR="00FE3F09">
        <w:t>open</w:t>
      </w:r>
      <w:r>
        <w:t>.</w:t>
      </w:r>
    </w:p>
    <w:p w14:paraId="3ABCD6F7" w14:textId="53B94D75" w:rsidR="004615BD" w:rsidRDefault="004615BD" w:rsidP="004615BD">
      <w:pPr>
        <w:pStyle w:val="QRGNumbering1"/>
      </w:pPr>
      <w:r w:rsidRPr="00A168C5">
        <w:t xml:space="preserve">To </w:t>
      </w:r>
      <w:r>
        <w:t xml:space="preserve">open </w:t>
      </w:r>
      <w:r w:rsidR="00CB2F87">
        <w:t xml:space="preserve">your OSR </w:t>
      </w:r>
      <w:r>
        <w:t xml:space="preserve">form, hover your mouse pointer to the right of the </w:t>
      </w:r>
      <w:r w:rsidR="00BD0ECA">
        <w:t xml:space="preserve">OSR </w:t>
      </w:r>
      <w:r>
        <w:t xml:space="preserve">reporting round </w:t>
      </w:r>
      <w:r w:rsidR="00BD0ECA">
        <w:t>text</w:t>
      </w:r>
      <w:r>
        <w:t xml:space="preserve"> and select </w:t>
      </w:r>
      <w:r w:rsidR="00DA17B5">
        <w:rPr>
          <w:noProof/>
          <w:lang w:eastAsia="en-AU"/>
        </w:rPr>
        <w:drawing>
          <wp:inline distT="0" distB="0" distL="0" distR="0" wp14:anchorId="753A4E5E" wp14:editId="222B452A">
            <wp:extent cx="219600" cy="216000"/>
            <wp:effectExtent l="0" t="0" r="9525" b="0"/>
            <wp:docPr id="5" name="Picture 5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591">
        <w:t>.</w:t>
      </w:r>
    </w:p>
    <w:p w14:paraId="798F91E7" w14:textId="2AA119EC" w:rsidR="004615BD" w:rsidRDefault="00CB2F87" w:rsidP="004615BD">
      <w:pPr>
        <w:pStyle w:val="QRGText"/>
      </w:pPr>
      <w:r>
        <w:t>Your</w:t>
      </w:r>
      <w:r w:rsidR="004615BD">
        <w:t xml:space="preserve"> </w:t>
      </w:r>
      <w:r w:rsidR="00F166C7">
        <w:t>OSR</w:t>
      </w:r>
      <w:r w:rsidR="004615BD">
        <w:t xml:space="preserve"> form will display, with each section on the form being displayed on a separate tab on the left-hand side of the form.</w:t>
      </w:r>
    </w:p>
    <w:p w14:paraId="13DD3266" w14:textId="611878EA" w:rsidR="0004506F" w:rsidRPr="0004506F" w:rsidRDefault="00F166C7" w:rsidP="0004506F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2E38B65" wp14:editId="6E6741C2">
            <wp:extent cx="3095625" cy="1838325"/>
            <wp:effectExtent l="19050" t="19050" r="28575" b="28575"/>
            <wp:docPr id="487" name="Picture 487" descr="picture of the OSR form, showing a tab for each section on the left-hand side of the form and showing the highlighted Organisation Profile section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picture of the OSR form, showing a tab for each section on the left-hand side of the form and showing the highlighted Organisation Profile section defaulting as selected, with a data validation 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E320B0" w14:textId="5B373FA9" w:rsidR="00AE260C" w:rsidRDefault="00AE260C" w:rsidP="00AE260C">
      <w:pPr>
        <w:pStyle w:val="QRGText"/>
      </w:pPr>
      <w:r>
        <w:t>If you are a</w:t>
      </w:r>
      <w:r w:rsidR="0004506F">
        <w:t xml:space="preserve"> </w:t>
      </w:r>
      <w:r w:rsidR="002300BA">
        <w:t>h</w:t>
      </w:r>
      <w:r w:rsidR="0004506F">
        <w:t xml:space="preserve">ealth </w:t>
      </w:r>
      <w:r w:rsidR="002300BA">
        <w:t>s</w:t>
      </w:r>
      <w:r w:rsidR="0004506F">
        <w:t xml:space="preserve">ervice user looking to </w:t>
      </w:r>
      <w:r>
        <w:t>remove a</w:t>
      </w:r>
      <w:r w:rsidR="002B6CC4">
        <w:t>n internal</w:t>
      </w:r>
      <w:r>
        <w:t xml:space="preserve"> comment or conversation from view prior to </w:t>
      </w:r>
      <w:r w:rsidR="00CB2F87">
        <w:t>your OSR</w:t>
      </w:r>
      <w:r>
        <w:t xml:space="preserve"> </w:t>
      </w:r>
      <w:r w:rsidR="00BD0ECA">
        <w:t>submission</w:t>
      </w:r>
      <w:r w:rsidR="00713D21">
        <w:t xml:space="preserve"> being </w:t>
      </w:r>
      <w:r w:rsidR="00BD0ECA">
        <w:t>sent</w:t>
      </w:r>
      <w:r w:rsidR="00713D21">
        <w:t xml:space="preserve"> to the AI</w:t>
      </w:r>
      <w:r>
        <w:t xml:space="preserve">HW for processing, you will need to mark the comment/conversation as </w:t>
      </w:r>
      <w:r w:rsidR="006348DC">
        <w:t>complete</w:t>
      </w:r>
      <w:r>
        <w:t>.</w:t>
      </w:r>
    </w:p>
    <w:p w14:paraId="4F69CB2A" w14:textId="538F32D1" w:rsidR="00AE260C" w:rsidRDefault="00AE260C" w:rsidP="00AE260C">
      <w:pPr>
        <w:pStyle w:val="QRGText"/>
      </w:pPr>
      <w:r>
        <w:t xml:space="preserve">Similarly, if you are an AIHW user looking to process a </w:t>
      </w:r>
      <w:r w:rsidR="00BD0ECA">
        <w:t>submission</w:t>
      </w:r>
      <w:r>
        <w:t xml:space="preserve"> and the </w:t>
      </w:r>
      <w:r w:rsidR="006847DA">
        <w:t xml:space="preserve">form </w:t>
      </w:r>
      <w:r>
        <w:t xml:space="preserve">still </w:t>
      </w:r>
      <w:r w:rsidR="006847DA">
        <w:t>contains</w:t>
      </w:r>
      <w:r>
        <w:t xml:space="preserve"> a data validation </w:t>
      </w:r>
      <w:r w:rsidR="006847DA">
        <w:t>flag</w:t>
      </w:r>
      <w:r>
        <w:t xml:space="preserve"> </w:t>
      </w:r>
      <w:r w:rsidR="003F51A2">
        <w:t>and its associated responses</w:t>
      </w:r>
      <w:r w:rsidR="00B61F72">
        <w:t xml:space="preserve">, you will need to mark </w:t>
      </w:r>
      <w:r w:rsidR="003F51A2">
        <w:t>these</w:t>
      </w:r>
      <w:r w:rsidR="00B61F72">
        <w:t xml:space="preserve"> as </w:t>
      </w:r>
      <w:r w:rsidR="006348DC">
        <w:t>complete</w:t>
      </w:r>
      <w:r w:rsidR="00B61F72">
        <w:t xml:space="preserve"> before you can process the data asset.</w:t>
      </w:r>
    </w:p>
    <w:p w14:paraId="28A3F22F" w14:textId="77777777" w:rsidR="00AE260C" w:rsidRDefault="00AE260C" w:rsidP="00AE260C">
      <w:pPr>
        <w:pStyle w:val="QRGNumbering1"/>
      </w:pPr>
      <w:r>
        <w:t>To mark a comment</w:t>
      </w:r>
      <w:r w:rsidR="003F51A2">
        <w:t>/data validation flag conversation</w:t>
      </w:r>
      <w:r>
        <w:t xml:space="preserve"> as </w:t>
      </w:r>
      <w:r w:rsidR="006348DC">
        <w:t>complete</w:t>
      </w:r>
      <w:r>
        <w:t xml:space="preserve">, in the </w:t>
      </w:r>
      <w:r w:rsidR="00DA17B5" w:rsidRPr="00CB2F87">
        <w:rPr>
          <w:bCs/>
        </w:rPr>
        <w:t>Notifications</w:t>
      </w:r>
      <w:r w:rsidR="00E745A6" w:rsidRPr="00CB2F87">
        <w:rPr>
          <w:bCs/>
        </w:rPr>
        <w:t xml:space="preserve"> </w:t>
      </w:r>
      <w:r w:rsidR="004615BD" w:rsidRPr="00CB2F87">
        <w:rPr>
          <w:bCs/>
        </w:rPr>
        <w:t>Tray</w:t>
      </w:r>
      <w:r w:rsidRPr="00CB2F87">
        <w:rPr>
          <w:bCs/>
        </w:rPr>
        <w:t>,</w:t>
      </w:r>
      <w:r>
        <w:t xml:space="preserve"> select </w:t>
      </w:r>
      <w:r w:rsidR="002119D8">
        <w:rPr>
          <w:noProof/>
          <w:lang w:eastAsia="en-AU"/>
        </w:rPr>
        <w:drawing>
          <wp:inline distT="0" distB="0" distL="0" distR="0" wp14:anchorId="6E8C577E" wp14:editId="71091221">
            <wp:extent cx="230400" cy="216000"/>
            <wp:effectExtent l="0" t="0" r="0" b="0"/>
            <wp:docPr id="47" name="Picture 47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next to the applicable comment</w:t>
      </w:r>
      <w:r w:rsidR="001F5B45">
        <w:t>/data validation flag</w:t>
      </w:r>
      <w:r>
        <w:t>.</w:t>
      </w:r>
    </w:p>
    <w:p w14:paraId="348ECC71" w14:textId="77777777" w:rsidR="00E745A6" w:rsidRDefault="00E745A6" w:rsidP="00E745A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261B6F4" wp14:editId="70BADA7E">
            <wp:extent cx="277200" cy="252000"/>
            <wp:effectExtent l="0" t="0" r="8890" b="0"/>
            <wp:docPr id="31" name="Picture 3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To open the </w:t>
      </w:r>
      <w:r w:rsidRPr="00214C4F">
        <w:rPr>
          <w:i/>
          <w:noProof/>
          <w:lang w:eastAsia="en-AU"/>
        </w:rPr>
        <w:t xml:space="preserve">Notifications </w:t>
      </w:r>
      <w:r w:rsidR="004615BD" w:rsidRPr="00214C4F">
        <w:rPr>
          <w:i/>
          <w:noProof/>
          <w:lang w:eastAsia="en-AU"/>
        </w:rPr>
        <w:t>Tray</w:t>
      </w:r>
      <w:r>
        <w:rPr>
          <w:noProof/>
          <w:lang w:eastAsia="en-AU"/>
        </w:rPr>
        <w:t xml:space="preserve"> if it doesn’t display</w:t>
      </w:r>
      <w:r w:rsidRPr="00A35454">
        <w:rPr>
          <w:noProof/>
          <w:lang w:eastAsia="en-AU"/>
        </w:rPr>
        <w:t>, select</w:t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85008A3" wp14:editId="516807CA">
            <wp:extent cx="187200" cy="180000"/>
            <wp:effectExtent l="19050" t="19050" r="22860" b="10795"/>
            <wp:docPr id="483" name="Picture 483" descr="Open Notifications tray - Some comments require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screen.</w:t>
      </w:r>
    </w:p>
    <w:p w14:paraId="6545DCF2" w14:textId="77777777" w:rsidR="00AE260C" w:rsidRDefault="00AE260C" w:rsidP="00AE260C">
      <w:pPr>
        <w:pStyle w:val="QRGText"/>
      </w:pPr>
      <w:r>
        <w:t>The comment</w:t>
      </w:r>
      <w:r w:rsidR="00B61F72">
        <w:t xml:space="preserve"> and the conversation it is part of </w:t>
      </w:r>
      <w:r>
        <w:t>will now disappear.</w:t>
      </w:r>
    </w:p>
    <w:p w14:paraId="443A1E35" w14:textId="77777777" w:rsidR="00AE260C" w:rsidRPr="00876FC5" w:rsidRDefault="00416582" w:rsidP="00AE260C">
      <w:pPr>
        <w:pStyle w:val="QRGText"/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1EFFC187" wp14:editId="2E2E069D">
                <wp:simplePos x="0" y="0"/>
                <wp:positionH relativeFrom="column">
                  <wp:posOffset>-828675</wp:posOffset>
                </wp:positionH>
                <wp:positionV relativeFrom="page">
                  <wp:posOffset>354965</wp:posOffset>
                </wp:positionV>
                <wp:extent cx="4203700" cy="1403985"/>
                <wp:effectExtent l="0" t="0" r="0" b="1905"/>
                <wp:wrapNone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6B99" w14:textId="7C719095" w:rsidR="00416582" w:rsidRPr="00392D4E" w:rsidRDefault="00416582" w:rsidP="004165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Work with Comments in the </w:t>
                            </w:r>
                            <w:r w:rsidR="00D979A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OSR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FC187" id="_x0000_s1028" type="#_x0000_t202" alt="&quot;&quot;" style="position:absolute;margin-left:-65.25pt;margin-top:27.95pt;width:331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" filled="f" stroked="f">
                <v:textbox style="mso-fit-shape-to-text:t">
                  <w:txbxContent>
                    <w:p w14:paraId="3CD96B99" w14:textId="7C719095" w:rsidR="00416582" w:rsidRPr="00392D4E" w:rsidRDefault="00416582" w:rsidP="0041658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Work with Comments in the </w:t>
                      </w:r>
                      <w:r w:rsidR="00D979A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OSR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15BD">
        <w:rPr>
          <w:noProof/>
          <w:lang w:eastAsia="en-AU"/>
        </w:rPr>
        <w:drawing>
          <wp:inline distT="0" distB="0" distL="0" distR="0" wp14:anchorId="024EECA1" wp14:editId="32332FBB">
            <wp:extent cx="277200" cy="252000"/>
            <wp:effectExtent l="0" t="0" r="8890" b="0"/>
            <wp:docPr id="499" name="Picture 499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60C">
        <w:t xml:space="preserve"> To retrieve the comment that has been marked as </w:t>
      </w:r>
      <w:r w:rsidR="003F51A2">
        <w:t>complete</w:t>
      </w:r>
      <w:r w:rsidR="004615BD">
        <w:t xml:space="preserve">, select </w:t>
      </w:r>
      <w:r w:rsidR="004615BD">
        <w:rPr>
          <w:noProof/>
          <w:lang w:eastAsia="en-AU"/>
        </w:rPr>
        <w:drawing>
          <wp:inline distT="0" distB="0" distL="0" distR="0" wp14:anchorId="1590D9FF" wp14:editId="7107C6AD">
            <wp:extent cx="180000" cy="180000"/>
            <wp:effectExtent l="19050" t="19050" r="10795" b="10795"/>
            <wp:docPr id="500" name="Picture 500" title="Notificatio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C31F8">
        <w:t xml:space="preserve"> </w:t>
      </w:r>
      <w:r w:rsidR="00AE260C">
        <w:t xml:space="preserve">at the top of the </w:t>
      </w:r>
      <w:r w:rsidR="00E745A6" w:rsidRPr="00214C4F">
        <w:rPr>
          <w:i/>
        </w:rPr>
        <w:t xml:space="preserve">Notifications </w:t>
      </w:r>
      <w:r w:rsidR="004615BD" w:rsidRPr="00214C4F">
        <w:rPr>
          <w:i/>
        </w:rPr>
        <w:t>Tray</w:t>
      </w:r>
      <w:r w:rsidR="006C31F8">
        <w:rPr>
          <w:b/>
        </w:rPr>
        <w:t xml:space="preserve"> </w:t>
      </w:r>
      <w:r w:rsidR="006C31F8" w:rsidRPr="006C31F8">
        <w:t>and then select</w:t>
      </w:r>
      <w:r w:rsidR="006C31F8">
        <w:rPr>
          <w:b/>
        </w:rPr>
        <w:t xml:space="preserve"> </w:t>
      </w:r>
      <w:r w:rsidR="006C31F8" w:rsidRPr="0099097E">
        <w:rPr>
          <w:i/>
        </w:rPr>
        <w:t>Show completed comments</w:t>
      </w:r>
      <w:r w:rsidR="00E745A6">
        <w:t>.</w:t>
      </w:r>
      <w:r w:rsidR="00AE260C">
        <w:t xml:space="preserve"> To return the comment</w:t>
      </w:r>
      <w:r w:rsidR="008512AE">
        <w:t xml:space="preserve"> permanently to view</w:t>
      </w:r>
      <w:r w:rsidR="00AE260C">
        <w:t xml:space="preserve">, select </w:t>
      </w:r>
      <w:r w:rsidR="002119D8">
        <w:rPr>
          <w:noProof/>
          <w:lang w:eastAsia="en-AU"/>
        </w:rPr>
        <w:drawing>
          <wp:inline distT="0" distB="0" distL="0" distR="0" wp14:anchorId="525DE025" wp14:editId="04096CD6">
            <wp:extent cx="216000" cy="216000"/>
            <wp:effectExtent l="0" t="0" r="0" b="0"/>
            <wp:docPr id="58" name="Picture 58" title="the Mark as not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60C">
        <w:t>. The comment will now redisplay</w:t>
      </w:r>
      <w:r w:rsidR="00B61F72">
        <w:t xml:space="preserve"> and can be responded to as needed</w:t>
      </w:r>
      <w:r w:rsidR="00AE260C">
        <w:t>.</w:t>
      </w:r>
    </w:p>
    <w:p w14:paraId="04A5BF7C" w14:textId="7DD6BD90" w:rsidR="00B61F72" w:rsidRDefault="00B61F72" w:rsidP="00B61F72">
      <w:pPr>
        <w:pStyle w:val="QRGNumbering1"/>
        <w:rPr>
          <w:rStyle w:val="QRGNumbering2Char"/>
        </w:rPr>
      </w:pPr>
      <w:r>
        <w:rPr>
          <w:rStyle w:val="QRGNumbering2Char"/>
        </w:rPr>
        <w:t>T</w:t>
      </w:r>
      <w:r w:rsidRPr="00861739">
        <w:rPr>
          <w:rStyle w:val="QRGNumbering2Char"/>
        </w:rPr>
        <w:t xml:space="preserve">o exit </w:t>
      </w:r>
      <w:r w:rsidR="00CB2F87">
        <w:rPr>
          <w:rStyle w:val="QRGNumbering2Char"/>
        </w:rPr>
        <w:t>your OSR</w:t>
      </w:r>
      <w:r w:rsidRPr="00861739">
        <w:rPr>
          <w:rStyle w:val="QRGNumbering2Char"/>
        </w:rPr>
        <w:t xml:space="preserve"> </w:t>
      </w:r>
      <w:r>
        <w:rPr>
          <w:rStyle w:val="QRGNumbering2Char"/>
        </w:rPr>
        <w:t xml:space="preserve">form and </w:t>
      </w:r>
      <w:r w:rsidR="00DA17B5">
        <w:rPr>
          <w:rStyle w:val="QRGNumbering2Char"/>
        </w:rPr>
        <w:t>return</w:t>
      </w:r>
      <w:r>
        <w:rPr>
          <w:rStyle w:val="QRGNumbering2Char"/>
        </w:rPr>
        <w:t xml:space="preserve"> to the Data </w:t>
      </w:r>
      <w:r w:rsidR="00DA17B5">
        <w:rPr>
          <w:rStyle w:val="QRGNumbering2Char"/>
        </w:rPr>
        <w:t xml:space="preserve">Portal </w:t>
      </w:r>
      <w:r w:rsidR="001C1E23">
        <w:rPr>
          <w:rStyle w:val="QRGNumbering2Char"/>
        </w:rPr>
        <w:t>h</w:t>
      </w:r>
      <w:r w:rsidR="00DA17B5">
        <w:rPr>
          <w:rStyle w:val="QRGNumbering2Char"/>
        </w:rPr>
        <w:t>ome</w:t>
      </w:r>
      <w:r>
        <w:rPr>
          <w:rStyle w:val="QRGNumbering2Char"/>
        </w:rPr>
        <w:t xml:space="preserve"> screen</w:t>
      </w:r>
      <w:r w:rsidRPr="00861739">
        <w:rPr>
          <w:rStyle w:val="QRGNumbering2Char"/>
        </w:rPr>
        <w:t xml:space="preserve">, scroll to the bottom of the </w:t>
      </w:r>
      <w:r w:rsidR="00CA5BE7">
        <w:rPr>
          <w:rStyle w:val="QRGNumbering2Char"/>
        </w:rPr>
        <w:t>form</w:t>
      </w:r>
      <w:r w:rsidR="005B6EB4">
        <w:rPr>
          <w:rStyle w:val="QRGNumbering2Char"/>
        </w:rPr>
        <w:t>,</w:t>
      </w:r>
      <w:r w:rsidRPr="00861739">
        <w:rPr>
          <w:rStyle w:val="QRGNumbering2Char"/>
        </w:rPr>
        <w:t xml:space="preserve"> and select</w:t>
      </w:r>
      <w:r>
        <w:rPr>
          <w:rStyle w:val="QRGNumbering2Char"/>
        </w:rPr>
        <w:t xml:space="preserve"> </w:t>
      </w:r>
      <w:r w:rsidR="000275BC">
        <w:rPr>
          <w:rStyle w:val="QRGNumbering2Char"/>
          <w:noProof/>
          <w:lang w:eastAsia="en-AU"/>
        </w:rPr>
        <w:drawing>
          <wp:inline distT="0" distB="0" distL="0" distR="0" wp14:anchorId="46A82384" wp14:editId="3B6762AF">
            <wp:extent cx="604800" cy="180000"/>
            <wp:effectExtent l="19050" t="19050" r="24130" b="10795"/>
            <wp:docPr id="9" name="Picture 9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65AF9E8F" w14:textId="77777777" w:rsidR="00AE260C" w:rsidRDefault="00AE260C" w:rsidP="00736ED4">
      <w:pPr>
        <w:pStyle w:val="QRGText"/>
      </w:pPr>
    </w:p>
    <w:sectPr w:rsidR="00AE260C" w:rsidSect="000275BC">
      <w:headerReference w:type="default" r:id="rId25"/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97C8" w14:textId="77777777" w:rsidR="00574C18" w:rsidRDefault="00574C18" w:rsidP="00AF798B">
      <w:pPr>
        <w:spacing w:before="0" w:after="0"/>
      </w:pPr>
      <w:r>
        <w:separator/>
      </w:r>
    </w:p>
    <w:p w14:paraId="73FC901F" w14:textId="77777777" w:rsidR="00574C18" w:rsidRDefault="00574C18"/>
  </w:endnote>
  <w:endnote w:type="continuationSeparator" w:id="0">
    <w:p w14:paraId="043E639A" w14:textId="77777777" w:rsidR="00574C18" w:rsidRDefault="00574C18" w:rsidP="00AF798B">
      <w:pPr>
        <w:spacing w:before="0" w:after="0"/>
      </w:pPr>
      <w:r>
        <w:continuationSeparator/>
      </w:r>
    </w:p>
    <w:p w14:paraId="687FC756" w14:textId="77777777" w:rsidR="00574C18" w:rsidRDefault="00574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8C6784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04506F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61870">
              <w:rPr>
                <w:noProof/>
              </w:rPr>
              <w:fldChar w:fldCharType="begin"/>
            </w:r>
            <w:r w:rsidR="00761870">
              <w:rPr>
                <w:noProof/>
              </w:rPr>
              <w:instrText xml:space="preserve"> NUMPAGES  </w:instrText>
            </w:r>
            <w:r w:rsidR="00761870">
              <w:rPr>
                <w:noProof/>
              </w:rPr>
              <w:fldChar w:fldCharType="separate"/>
            </w:r>
            <w:r w:rsidR="0004506F">
              <w:rPr>
                <w:noProof/>
              </w:rPr>
              <w:t>3</w:t>
            </w:r>
            <w:r w:rsidR="00761870">
              <w:rPr>
                <w:noProof/>
              </w:rPr>
              <w:fldChar w:fldCharType="end"/>
            </w:r>
          </w:p>
        </w:sdtContent>
      </w:sdt>
    </w:sdtContent>
  </w:sdt>
  <w:p w14:paraId="110206FB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87ED" w14:textId="77777777" w:rsidR="00574C18" w:rsidRDefault="00574C18" w:rsidP="00AF798B">
      <w:pPr>
        <w:spacing w:before="0" w:after="0"/>
      </w:pPr>
      <w:r>
        <w:separator/>
      </w:r>
    </w:p>
    <w:p w14:paraId="35E27646" w14:textId="77777777" w:rsidR="00574C18" w:rsidRDefault="00574C18"/>
  </w:footnote>
  <w:footnote w:type="continuationSeparator" w:id="0">
    <w:p w14:paraId="741AA1B8" w14:textId="77777777" w:rsidR="00574C18" w:rsidRDefault="00574C18" w:rsidP="00AF798B">
      <w:pPr>
        <w:spacing w:before="0" w:after="0"/>
      </w:pPr>
      <w:r>
        <w:continuationSeparator/>
      </w:r>
    </w:p>
    <w:p w14:paraId="3CBAF645" w14:textId="77777777" w:rsidR="00574C18" w:rsidRDefault="00574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BEED" w14:textId="1D303391" w:rsidR="00AF798B" w:rsidRPr="00E61B27" w:rsidRDefault="0048089A" w:rsidP="00E61B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D370F86" wp14:editId="3662E031">
          <wp:simplePos x="0" y="0"/>
          <wp:positionH relativeFrom="column">
            <wp:posOffset>-160020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2" name="Picture 2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DFD" w:rsidRPr="000628A2"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2C03C5A1" wp14:editId="27C17693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19" name="Picture 19" descr="Top banner showing the Department of Health crest and the &quot;Work with Comments in the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74E5" w14:textId="1246C63A" w:rsidR="000374E4" w:rsidRPr="00E61B27" w:rsidRDefault="0048089A" w:rsidP="00E61B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02F643B" wp14:editId="2260BF14">
          <wp:simplePos x="0" y="0"/>
          <wp:positionH relativeFrom="column">
            <wp:posOffset>-150495</wp:posOffset>
          </wp:positionH>
          <wp:positionV relativeFrom="paragraph">
            <wp:posOffset>635</wp:posOffset>
          </wp:positionV>
          <wp:extent cx="2469068" cy="745414"/>
          <wp:effectExtent l="0" t="0" r="7620" b="0"/>
          <wp:wrapSquare wrapText="bothSides"/>
          <wp:docPr id="7" name="Picture 7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4E4" w:rsidRPr="000628A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3EEAB03" wp14:editId="3623621D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04" name="Picture 504" descr="Top banner showing the Department of Health crest and the &quot;Work with Comments in the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0A549D64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216171">
    <w:abstractNumId w:val="1"/>
  </w:num>
  <w:num w:numId="2" w16cid:durableId="910776548">
    <w:abstractNumId w:val="0"/>
  </w:num>
  <w:num w:numId="3" w16cid:durableId="1642350226">
    <w:abstractNumId w:val="2"/>
  </w:num>
  <w:num w:numId="4" w16cid:durableId="1290890636">
    <w:abstractNumId w:val="0"/>
  </w:num>
  <w:num w:numId="5" w16cid:durableId="1734549835">
    <w:abstractNumId w:val="0"/>
    <w:lvlOverride w:ilvl="0">
      <w:startOverride w:val="1"/>
    </w:lvlOverride>
  </w:num>
  <w:num w:numId="6" w16cid:durableId="190077004">
    <w:abstractNumId w:val="0"/>
  </w:num>
  <w:num w:numId="7" w16cid:durableId="1850021356">
    <w:abstractNumId w:val="0"/>
  </w:num>
  <w:num w:numId="8" w16cid:durableId="1883057805">
    <w:abstractNumId w:val="0"/>
  </w:num>
  <w:num w:numId="9" w16cid:durableId="1518959386">
    <w:abstractNumId w:val="0"/>
    <w:lvlOverride w:ilvl="0">
      <w:startOverride w:val="1"/>
    </w:lvlOverride>
  </w:num>
  <w:num w:numId="10" w16cid:durableId="1323242181">
    <w:abstractNumId w:val="0"/>
    <w:lvlOverride w:ilvl="0">
      <w:startOverride w:val="1"/>
    </w:lvlOverride>
  </w:num>
  <w:num w:numId="11" w16cid:durableId="1842966376">
    <w:abstractNumId w:val="0"/>
    <w:lvlOverride w:ilvl="0">
      <w:startOverride w:val="1"/>
    </w:lvlOverride>
  </w:num>
  <w:num w:numId="12" w16cid:durableId="1014500048">
    <w:abstractNumId w:val="0"/>
    <w:lvlOverride w:ilvl="0">
      <w:startOverride w:val="1"/>
    </w:lvlOverride>
  </w:num>
  <w:num w:numId="13" w16cid:durableId="1567952086">
    <w:abstractNumId w:val="0"/>
    <w:lvlOverride w:ilvl="0">
      <w:startOverride w:val="1"/>
    </w:lvlOverride>
  </w:num>
  <w:num w:numId="14" w16cid:durableId="1374886771">
    <w:abstractNumId w:val="0"/>
    <w:lvlOverride w:ilvl="0">
      <w:startOverride w:val="1"/>
    </w:lvlOverride>
  </w:num>
  <w:num w:numId="15" w16cid:durableId="62606902">
    <w:abstractNumId w:val="0"/>
    <w:lvlOverride w:ilvl="0">
      <w:startOverride w:val="1"/>
    </w:lvlOverride>
  </w:num>
  <w:num w:numId="16" w16cid:durableId="339042460">
    <w:abstractNumId w:val="0"/>
    <w:lvlOverride w:ilvl="0">
      <w:startOverride w:val="1"/>
    </w:lvlOverride>
  </w:num>
  <w:num w:numId="17" w16cid:durableId="1068309774">
    <w:abstractNumId w:val="0"/>
  </w:num>
  <w:num w:numId="18" w16cid:durableId="1311665910">
    <w:abstractNumId w:val="0"/>
    <w:lvlOverride w:ilvl="0">
      <w:startOverride w:val="1"/>
    </w:lvlOverride>
  </w:num>
  <w:num w:numId="19" w16cid:durableId="341932301">
    <w:abstractNumId w:val="0"/>
    <w:lvlOverride w:ilvl="0">
      <w:startOverride w:val="1"/>
    </w:lvlOverride>
  </w:num>
  <w:num w:numId="20" w16cid:durableId="1913193494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F5"/>
    <w:rsid w:val="00002F51"/>
    <w:rsid w:val="00003743"/>
    <w:rsid w:val="00010AFE"/>
    <w:rsid w:val="0001387E"/>
    <w:rsid w:val="00016A42"/>
    <w:rsid w:val="00022F50"/>
    <w:rsid w:val="000275BC"/>
    <w:rsid w:val="000366E3"/>
    <w:rsid w:val="000374E4"/>
    <w:rsid w:val="00037EDB"/>
    <w:rsid w:val="00044AB0"/>
    <w:rsid w:val="0004506F"/>
    <w:rsid w:val="000506D7"/>
    <w:rsid w:val="00056198"/>
    <w:rsid w:val="00067456"/>
    <w:rsid w:val="0007613B"/>
    <w:rsid w:val="000818DA"/>
    <w:rsid w:val="00082F4C"/>
    <w:rsid w:val="000D1996"/>
    <w:rsid w:val="000E3CDD"/>
    <w:rsid w:val="000F3954"/>
    <w:rsid w:val="000F79E1"/>
    <w:rsid w:val="001156F4"/>
    <w:rsid w:val="00123C3A"/>
    <w:rsid w:val="00132943"/>
    <w:rsid w:val="00135C0E"/>
    <w:rsid w:val="00141F5F"/>
    <w:rsid w:val="00157A91"/>
    <w:rsid w:val="00183A18"/>
    <w:rsid w:val="0019705D"/>
    <w:rsid w:val="001B3443"/>
    <w:rsid w:val="001C1D64"/>
    <w:rsid w:val="001C1D72"/>
    <w:rsid w:val="001C1E23"/>
    <w:rsid w:val="001D06F3"/>
    <w:rsid w:val="001F5B45"/>
    <w:rsid w:val="00200606"/>
    <w:rsid w:val="002119D8"/>
    <w:rsid w:val="00212F98"/>
    <w:rsid w:val="00214C4F"/>
    <w:rsid w:val="002300BA"/>
    <w:rsid w:val="00231FC1"/>
    <w:rsid w:val="00245C1E"/>
    <w:rsid w:val="0027152E"/>
    <w:rsid w:val="00285C04"/>
    <w:rsid w:val="00297B0E"/>
    <w:rsid w:val="002B6CC4"/>
    <w:rsid w:val="002B7FEA"/>
    <w:rsid w:val="002C27C0"/>
    <w:rsid w:val="002E4840"/>
    <w:rsid w:val="002F2EB9"/>
    <w:rsid w:val="00305474"/>
    <w:rsid w:val="0030786C"/>
    <w:rsid w:val="00307882"/>
    <w:rsid w:val="00313943"/>
    <w:rsid w:val="00316F6F"/>
    <w:rsid w:val="003500EE"/>
    <w:rsid w:val="00373CCF"/>
    <w:rsid w:val="003914FB"/>
    <w:rsid w:val="00392D4E"/>
    <w:rsid w:val="003933B9"/>
    <w:rsid w:val="003A4FDF"/>
    <w:rsid w:val="003B20CA"/>
    <w:rsid w:val="003B51E2"/>
    <w:rsid w:val="003D17F9"/>
    <w:rsid w:val="003D3A1F"/>
    <w:rsid w:val="003D6E16"/>
    <w:rsid w:val="003F0637"/>
    <w:rsid w:val="003F26C8"/>
    <w:rsid w:val="003F51A2"/>
    <w:rsid w:val="0040386F"/>
    <w:rsid w:val="00416582"/>
    <w:rsid w:val="0041771E"/>
    <w:rsid w:val="00421764"/>
    <w:rsid w:val="00422145"/>
    <w:rsid w:val="00431F5B"/>
    <w:rsid w:val="004615BD"/>
    <w:rsid w:val="00461E7E"/>
    <w:rsid w:val="004623A3"/>
    <w:rsid w:val="00472B3A"/>
    <w:rsid w:val="0048089A"/>
    <w:rsid w:val="004867E2"/>
    <w:rsid w:val="00494321"/>
    <w:rsid w:val="004A430B"/>
    <w:rsid w:val="004B0826"/>
    <w:rsid w:val="004D68DC"/>
    <w:rsid w:val="004D6A39"/>
    <w:rsid w:val="004D6A49"/>
    <w:rsid w:val="004F3B85"/>
    <w:rsid w:val="004F61E0"/>
    <w:rsid w:val="0050460F"/>
    <w:rsid w:val="005358FB"/>
    <w:rsid w:val="0054201C"/>
    <w:rsid w:val="0054721E"/>
    <w:rsid w:val="005655FB"/>
    <w:rsid w:val="0056662D"/>
    <w:rsid w:val="00571B9E"/>
    <w:rsid w:val="00574B10"/>
    <w:rsid w:val="00574C18"/>
    <w:rsid w:val="0057671C"/>
    <w:rsid w:val="0058207B"/>
    <w:rsid w:val="0058320B"/>
    <w:rsid w:val="00583D46"/>
    <w:rsid w:val="00595D1A"/>
    <w:rsid w:val="005B1DA5"/>
    <w:rsid w:val="005B393F"/>
    <w:rsid w:val="005B6EB4"/>
    <w:rsid w:val="005D006A"/>
    <w:rsid w:val="005F1268"/>
    <w:rsid w:val="00607DF1"/>
    <w:rsid w:val="006348DC"/>
    <w:rsid w:val="00637A5B"/>
    <w:rsid w:val="006436A6"/>
    <w:rsid w:val="00665D42"/>
    <w:rsid w:val="006739ED"/>
    <w:rsid w:val="006847DA"/>
    <w:rsid w:val="006859BE"/>
    <w:rsid w:val="0068720B"/>
    <w:rsid w:val="006A0022"/>
    <w:rsid w:val="006B056B"/>
    <w:rsid w:val="006C04C8"/>
    <w:rsid w:val="006C31F8"/>
    <w:rsid w:val="00705BE7"/>
    <w:rsid w:val="0071030A"/>
    <w:rsid w:val="00713D21"/>
    <w:rsid w:val="00726CF5"/>
    <w:rsid w:val="00730E67"/>
    <w:rsid w:val="00736ED4"/>
    <w:rsid w:val="007457DA"/>
    <w:rsid w:val="007458D4"/>
    <w:rsid w:val="0074759C"/>
    <w:rsid w:val="0075215A"/>
    <w:rsid w:val="007552C8"/>
    <w:rsid w:val="00761870"/>
    <w:rsid w:val="00762C24"/>
    <w:rsid w:val="007669E5"/>
    <w:rsid w:val="00792542"/>
    <w:rsid w:val="00793165"/>
    <w:rsid w:val="007A466C"/>
    <w:rsid w:val="007C4D6B"/>
    <w:rsid w:val="007D3683"/>
    <w:rsid w:val="007D7428"/>
    <w:rsid w:val="007E32B7"/>
    <w:rsid w:val="007F6326"/>
    <w:rsid w:val="007F697B"/>
    <w:rsid w:val="008106CD"/>
    <w:rsid w:val="008124D5"/>
    <w:rsid w:val="008201F9"/>
    <w:rsid w:val="008230CE"/>
    <w:rsid w:val="008264EB"/>
    <w:rsid w:val="00837B0D"/>
    <w:rsid w:val="008457D9"/>
    <w:rsid w:val="008512AE"/>
    <w:rsid w:val="0086094A"/>
    <w:rsid w:val="00867F5E"/>
    <w:rsid w:val="00871C17"/>
    <w:rsid w:val="00884947"/>
    <w:rsid w:val="008B7C63"/>
    <w:rsid w:val="008C74AC"/>
    <w:rsid w:val="008D22B5"/>
    <w:rsid w:val="008D31CD"/>
    <w:rsid w:val="008D5CEF"/>
    <w:rsid w:val="008E2846"/>
    <w:rsid w:val="008F2C41"/>
    <w:rsid w:val="00904734"/>
    <w:rsid w:val="00905EE3"/>
    <w:rsid w:val="00923208"/>
    <w:rsid w:val="009331AA"/>
    <w:rsid w:val="00943A8E"/>
    <w:rsid w:val="00967487"/>
    <w:rsid w:val="0097623D"/>
    <w:rsid w:val="00982395"/>
    <w:rsid w:val="0099097E"/>
    <w:rsid w:val="009A1404"/>
    <w:rsid w:val="009A146C"/>
    <w:rsid w:val="009B677C"/>
    <w:rsid w:val="009C621E"/>
    <w:rsid w:val="009E0936"/>
    <w:rsid w:val="009E2203"/>
    <w:rsid w:val="009F3E7E"/>
    <w:rsid w:val="00A2253C"/>
    <w:rsid w:val="00A248D6"/>
    <w:rsid w:val="00A35454"/>
    <w:rsid w:val="00A4512D"/>
    <w:rsid w:val="00A6070D"/>
    <w:rsid w:val="00A633AD"/>
    <w:rsid w:val="00A705AA"/>
    <w:rsid w:val="00A705AF"/>
    <w:rsid w:val="00A73AA1"/>
    <w:rsid w:val="00A778DC"/>
    <w:rsid w:val="00A81797"/>
    <w:rsid w:val="00A95057"/>
    <w:rsid w:val="00AA3CE7"/>
    <w:rsid w:val="00AB128B"/>
    <w:rsid w:val="00AB246D"/>
    <w:rsid w:val="00AC3656"/>
    <w:rsid w:val="00AD1CD6"/>
    <w:rsid w:val="00AD3BF2"/>
    <w:rsid w:val="00AD3F8F"/>
    <w:rsid w:val="00AE260C"/>
    <w:rsid w:val="00AE507A"/>
    <w:rsid w:val="00AF58B0"/>
    <w:rsid w:val="00AF6AFE"/>
    <w:rsid w:val="00AF798B"/>
    <w:rsid w:val="00B13265"/>
    <w:rsid w:val="00B42851"/>
    <w:rsid w:val="00B429B6"/>
    <w:rsid w:val="00B43988"/>
    <w:rsid w:val="00B476D1"/>
    <w:rsid w:val="00B61F72"/>
    <w:rsid w:val="00B66B7C"/>
    <w:rsid w:val="00B73D21"/>
    <w:rsid w:val="00B87591"/>
    <w:rsid w:val="00BA56CB"/>
    <w:rsid w:val="00BC4D3A"/>
    <w:rsid w:val="00BD0ECA"/>
    <w:rsid w:val="00BE2DFD"/>
    <w:rsid w:val="00BF05CD"/>
    <w:rsid w:val="00C1777E"/>
    <w:rsid w:val="00C2087F"/>
    <w:rsid w:val="00C239BD"/>
    <w:rsid w:val="00C511D5"/>
    <w:rsid w:val="00C65E47"/>
    <w:rsid w:val="00C762EA"/>
    <w:rsid w:val="00C84175"/>
    <w:rsid w:val="00C9093A"/>
    <w:rsid w:val="00CA5BE7"/>
    <w:rsid w:val="00CB2F87"/>
    <w:rsid w:val="00CB5B1A"/>
    <w:rsid w:val="00CC6898"/>
    <w:rsid w:val="00CD2BD5"/>
    <w:rsid w:val="00CE3CDD"/>
    <w:rsid w:val="00CF536F"/>
    <w:rsid w:val="00D00EA7"/>
    <w:rsid w:val="00D14831"/>
    <w:rsid w:val="00D17328"/>
    <w:rsid w:val="00D213C2"/>
    <w:rsid w:val="00D424EF"/>
    <w:rsid w:val="00D4557B"/>
    <w:rsid w:val="00D53109"/>
    <w:rsid w:val="00D66381"/>
    <w:rsid w:val="00D6709F"/>
    <w:rsid w:val="00D7050B"/>
    <w:rsid w:val="00D71B26"/>
    <w:rsid w:val="00D75F09"/>
    <w:rsid w:val="00D77A10"/>
    <w:rsid w:val="00D80923"/>
    <w:rsid w:val="00D92756"/>
    <w:rsid w:val="00D979A7"/>
    <w:rsid w:val="00DA17B5"/>
    <w:rsid w:val="00DB5209"/>
    <w:rsid w:val="00DB683D"/>
    <w:rsid w:val="00DC0B7C"/>
    <w:rsid w:val="00DE4F18"/>
    <w:rsid w:val="00DE622A"/>
    <w:rsid w:val="00DF189B"/>
    <w:rsid w:val="00DF6B0E"/>
    <w:rsid w:val="00E13CE5"/>
    <w:rsid w:val="00E15715"/>
    <w:rsid w:val="00E37F43"/>
    <w:rsid w:val="00E5583A"/>
    <w:rsid w:val="00E61B27"/>
    <w:rsid w:val="00E745A6"/>
    <w:rsid w:val="00E76091"/>
    <w:rsid w:val="00E8776A"/>
    <w:rsid w:val="00E93A24"/>
    <w:rsid w:val="00EA2BBF"/>
    <w:rsid w:val="00EA3249"/>
    <w:rsid w:val="00EA32FD"/>
    <w:rsid w:val="00EB287C"/>
    <w:rsid w:val="00EB6686"/>
    <w:rsid w:val="00EB6A7A"/>
    <w:rsid w:val="00EC3C55"/>
    <w:rsid w:val="00EE0CDA"/>
    <w:rsid w:val="00F14315"/>
    <w:rsid w:val="00F1491D"/>
    <w:rsid w:val="00F166C7"/>
    <w:rsid w:val="00F40C95"/>
    <w:rsid w:val="00F427ED"/>
    <w:rsid w:val="00F64897"/>
    <w:rsid w:val="00F735B2"/>
    <w:rsid w:val="00F7583B"/>
    <w:rsid w:val="00F77241"/>
    <w:rsid w:val="00F85E77"/>
    <w:rsid w:val="00FB4582"/>
    <w:rsid w:val="00FC1A43"/>
    <w:rsid w:val="00FD2743"/>
    <w:rsid w:val="00FE3025"/>
    <w:rsid w:val="00FE3F09"/>
    <w:rsid w:val="00FE56E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1C58D"/>
  <w15:docId w15:val="{13558B6A-196C-45D1-85AA-F0FD66E3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AF58B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6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Signature">
    <w:name w:val="Signature"/>
    <w:basedOn w:val="Normal"/>
    <w:link w:val="SignatureChar"/>
    <w:unhideWhenUsed/>
    <w:rsid w:val="00EA32FD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EA32FD"/>
    <w:rPr>
      <w:rFonts w:ascii="Tahoma" w:hAnsi="Tahom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F58B0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A35454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cid:image036.jpg@01D3AA5B.B41B4BF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with Comments in the OSR Form</vt:lpstr>
    </vt:vector>
  </TitlesOfParts>
  <Company>Department of Immigration and Border Protection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with Comments in your OSR Form</dc:title>
  <dc:creator>Joel Dennerley</dc:creator>
  <cp:lastModifiedBy>DUNN, Stuart</cp:lastModifiedBy>
  <cp:revision>19</cp:revision>
  <cp:lastPrinted>2018-06-29T06:11:00Z</cp:lastPrinted>
  <dcterms:created xsi:type="dcterms:W3CDTF">2023-10-27T02:37:00Z</dcterms:created>
  <dcterms:modified xsi:type="dcterms:W3CDTF">2024-04-22T22:07:00Z</dcterms:modified>
</cp:coreProperties>
</file>