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07E5" w14:textId="77777777" w:rsidR="00F3688D" w:rsidRDefault="001E65E0" w:rsidP="0031150B">
      <w:pPr>
        <w:pStyle w:val="Heading1"/>
      </w:pPr>
      <w:r>
        <w:t>Approve</w:t>
      </w:r>
      <w:r w:rsidR="006B2F9A">
        <w:t xml:space="preserve"> a</w:t>
      </w:r>
      <w:r w:rsidR="00057458">
        <w:t xml:space="preserve">n </w:t>
      </w:r>
      <w:r w:rsidR="009A3B5E">
        <w:t>Indigenous Health</w:t>
      </w:r>
      <w:r w:rsidR="006B2F9A">
        <w:t xml:space="preserve"> </w:t>
      </w:r>
      <w:r w:rsidR="005736A8">
        <w:t xml:space="preserve">Data Asset </w:t>
      </w:r>
      <w:r w:rsidR="00E970BF">
        <w:t xml:space="preserve">Submission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3990CE4F" w14:textId="77777777" w:rsidR="005D54AA" w:rsidRDefault="005D54AA" w:rsidP="002B6707">
      <w:pPr>
        <w:pStyle w:val="Header3"/>
      </w:pPr>
      <w:r>
        <w:t>Introduction</w:t>
      </w:r>
    </w:p>
    <w:p w14:paraId="034778C1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1E65E0" w:rsidRPr="00D41DBE">
        <w:rPr>
          <w:i/>
          <w:shd w:val="clear" w:color="auto" w:fill="FFFFFF"/>
        </w:rPr>
        <w:t>Approve</w:t>
      </w:r>
      <w:r w:rsidR="005D6CFE" w:rsidRPr="00D41DBE">
        <w:rPr>
          <w:i/>
          <w:shd w:val="clear" w:color="auto" w:fill="FFFFFF"/>
        </w:rPr>
        <w:t xml:space="preserve"> a</w:t>
      </w:r>
      <w:r w:rsidR="006E4C92" w:rsidRPr="00D41DBE">
        <w:rPr>
          <w:i/>
          <w:shd w:val="clear" w:color="auto" w:fill="FFFFFF"/>
        </w:rPr>
        <w:t xml:space="preserve">n </w:t>
      </w:r>
      <w:r w:rsidR="009A3B5E">
        <w:rPr>
          <w:i/>
          <w:shd w:val="clear" w:color="auto" w:fill="FFFFFF"/>
        </w:rPr>
        <w:t>Indigenous Health</w:t>
      </w:r>
      <w:r w:rsidR="005D6CFE" w:rsidRPr="00D41DBE">
        <w:rPr>
          <w:i/>
          <w:shd w:val="clear" w:color="auto" w:fill="FFFFFF"/>
        </w:rPr>
        <w:t xml:space="preserve"> Data Asset</w:t>
      </w:r>
      <w:r w:rsidR="00E970BF" w:rsidRPr="00D41DBE">
        <w:rPr>
          <w:i/>
          <w:shd w:val="clear" w:color="auto" w:fill="FFFFFF"/>
        </w:rPr>
        <w:t xml:space="preserve"> Submission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67F04599" w14:textId="5BE594BC" w:rsidR="00E1148F" w:rsidRDefault="00E1148F" w:rsidP="005D07F1">
      <w:pPr>
        <w:pStyle w:val="Header3"/>
        <w:rPr>
          <w:rFonts w:eastAsiaTheme="minorHAnsi" w:cstheme="minorBidi"/>
          <w:b w:val="0"/>
          <w:bCs w:val="0"/>
          <w:color w:val="auto"/>
          <w:sz w:val="24"/>
        </w:rPr>
      </w:pPr>
      <w:r w:rsidRPr="00E1148F">
        <w:rPr>
          <w:rFonts w:eastAsiaTheme="minorHAnsi" w:cstheme="minorBidi"/>
          <w:b w:val="0"/>
          <w:bCs w:val="0"/>
          <w:color w:val="auto"/>
          <w:sz w:val="24"/>
        </w:rPr>
        <w:t xml:space="preserve">This screencast </w:t>
      </w:r>
      <w:r w:rsidR="009A3B5E">
        <w:rPr>
          <w:rFonts w:eastAsiaTheme="minorHAnsi" w:cstheme="minorBidi"/>
          <w:b w:val="0"/>
          <w:bCs w:val="0"/>
          <w:color w:val="auto"/>
          <w:sz w:val="24"/>
        </w:rPr>
        <w:t xml:space="preserve">will show you how to approve a </w:t>
      </w:r>
      <w:r w:rsidRPr="00E1148F">
        <w:rPr>
          <w:rFonts w:eastAsiaTheme="minorHAnsi" w:cstheme="minorBidi"/>
          <w:b w:val="0"/>
          <w:bCs w:val="0"/>
          <w:color w:val="auto"/>
          <w:sz w:val="24"/>
        </w:rPr>
        <w:t xml:space="preserve">data asset in the Health Data Portal (the </w:t>
      </w:r>
      <w:r w:rsidR="004D34F6">
        <w:rPr>
          <w:rFonts w:eastAsiaTheme="minorHAnsi" w:cstheme="minorBidi"/>
          <w:b w:val="0"/>
          <w:bCs w:val="0"/>
          <w:color w:val="auto"/>
          <w:sz w:val="24"/>
        </w:rPr>
        <w:t xml:space="preserve">Data </w:t>
      </w:r>
      <w:r w:rsidRPr="00E1148F">
        <w:rPr>
          <w:rFonts w:eastAsiaTheme="minorHAnsi" w:cstheme="minorBidi"/>
          <w:b w:val="0"/>
          <w:bCs w:val="0"/>
          <w:color w:val="auto"/>
          <w:sz w:val="24"/>
        </w:rPr>
        <w:t xml:space="preserve">Portal).  </w:t>
      </w:r>
      <w:r w:rsidRPr="00E1148F">
        <w:rPr>
          <w:rFonts w:eastAsiaTheme="minorHAnsi" w:cstheme="minorBidi"/>
          <w:b w:val="0"/>
          <w:bCs w:val="0"/>
          <w:color w:val="auto"/>
          <w:sz w:val="24"/>
        </w:rPr>
        <w:cr/>
      </w:r>
      <w:r w:rsidRPr="00E1148F">
        <w:rPr>
          <w:rFonts w:eastAsiaTheme="minorHAnsi" w:cstheme="minorBidi"/>
          <w:b w:val="0"/>
          <w:bCs w:val="0"/>
          <w:color w:val="auto"/>
          <w:sz w:val="24"/>
        </w:rPr>
        <w:cr/>
        <w:t>By the end of this lesson you should know how to approve a data asset th</w:t>
      </w:r>
      <w:r w:rsidR="002F0327">
        <w:rPr>
          <w:rFonts w:eastAsiaTheme="minorHAnsi" w:cstheme="minorBidi"/>
          <w:b w:val="0"/>
          <w:bCs w:val="0"/>
          <w:color w:val="auto"/>
          <w:sz w:val="24"/>
        </w:rPr>
        <w:t xml:space="preserve">at contains your </w:t>
      </w:r>
      <w:r w:rsidR="00F72DBF">
        <w:rPr>
          <w:rFonts w:eastAsiaTheme="minorHAnsi" w:cstheme="minorBidi"/>
          <w:b w:val="0"/>
          <w:bCs w:val="0"/>
          <w:color w:val="auto"/>
          <w:sz w:val="24"/>
        </w:rPr>
        <w:t>h</w:t>
      </w:r>
      <w:r w:rsidR="002F0327">
        <w:rPr>
          <w:rFonts w:eastAsiaTheme="minorHAnsi" w:cstheme="minorBidi"/>
          <w:b w:val="0"/>
          <w:bCs w:val="0"/>
          <w:color w:val="auto"/>
          <w:sz w:val="24"/>
        </w:rPr>
        <w:t xml:space="preserve">ealth </w:t>
      </w:r>
      <w:r w:rsidR="00F72DBF">
        <w:rPr>
          <w:rFonts w:eastAsiaTheme="minorHAnsi" w:cstheme="minorBidi"/>
          <w:b w:val="0"/>
          <w:bCs w:val="0"/>
          <w:color w:val="auto"/>
          <w:sz w:val="24"/>
        </w:rPr>
        <w:t>s</w:t>
      </w:r>
      <w:r w:rsidR="002F0327">
        <w:rPr>
          <w:rFonts w:eastAsiaTheme="minorHAnsi" w:cstheme="minorBidi"/>
          <w:b w:val="0"/>
          <w:bCs w:val="0"/>
          <w:color w:val="auto"/>
          <w:sz w:val="24"/>
        </w:rPr>
        <w:t xml:space="preserve">ervice’s </w:t>
      </w:r>
      <w:r w:rsidRPr="00E1148F">
        <w:rPr>
          <w:rFonts w:eastAsiaTheme="minorHAnsi" w:cstheme="minorBidi"/>
          <w:b w:val="0"/>
          <w:bCs w:val="0"/>
          <w:color w:val="auto"/>
          <w:sz w:val="24"/>
        </w:rPr>
        <w:t xml:space="preserve">health-related </w:t>
      </w:r>
      <w:r w:rsidR="00F72DBF" w:rsidRPr="00E1148F">
        <w:rPr>
          <w:rFonts w:eastAsiaTheme="minorHAnsi" w:cstheme="minorBidi"/>
          <w:b w:val="0"/>
          <w:bCs w:val="0"/>
          <w:color w:val="auto"/>
          <w:sz w:val="24"/>
        </w:rPr>
        <w:t>information and</w:t>
      </w:r>
      <w:r w:rsidRPr="00E1148F">
        <w:rPr>
          <w:rFonts w:eastAsiaTheme="minorHAnsi" w:cstheme="minorBidi"/>
          <w:b w:val="0"/>
          <w:bCs w:val="0"/>
          <w:color w:val="auto"/>
          <w:sz w:val="24"/>
        </w:rPr>
        <w:t xml:space="preserve"> release the data asset to the AIHW or the Department of Health.</w:t>
      </w:r>
    </w:p>
    <w:p w14:paraId="07AAF559" w14:textId="77777777" w:rsidR="005D54AA" w:rsidRDefault="00D24BAD" w:rsidP="005D07F1">
      <w:pPr>
        <w:pStyle w:val="Header3"/>
      </w:pPr>
      <w:r>
        <w:t>Approve</w:t>
      </w:r>
      <w:r w:rsidR="005D6CFE">
        <w:t xml:space="preserve"> </w:t>
      </w:r>
      <w:r w:rsidR="006E4C92">
        <w:t xml:space="preserve">an </w:t>
      </w:r>
      <w:r w:rsidR="009A3B5E">
        <w:t>Indigenous Health</w:t>
      </w:r>
      <w:r w:rsidR="005D6CFE">
        <w:t xml:space="preserve"> Data Asset</w:t>
      </w:r>
      <w:r w:rsidR="00E970BF">
        <w:t xml:space="preserve"> Submission</w:t>
      </w:r>
    </w:p>
    <w:p w14:paraId="44931DFD" w14:textId="4F02777C" w:rsidR="00E1148F" w:rsidRDefault="00E1148F" w:rsidP="005D6CFE">
      <w:r w:rsidRPr="00E1148F">
        <w:t xml:space="preserve">A data asset can be approved by anyone within a </w:t>
      </w:r>
      <w:r w:rsidR="00F72DBF">
        <w:t>h</w:t>
      </w:r>
      <w:r w:rsidRPr="00E1148F">
        <w:t xml:space="preserve">ealth </w:t>
      </w:r>
      <w:r w:rsidR="00F72DBF">
        <w:t>s</w:t>
      </w:r>
      <w:r w:rsidRPr="00E1148F">
        <w:t xml:space="preserve">ervice with the </w:t>
      </w:r>
      <w:r w:rsidRPr="00677877">
        <w:rPr>
          <w:i/>
        </w:rPr>
        <w:t>Submission Approver</w:t>
      </w:r>
      <w:r w:rsidRPr="00E1148F">
        <w:t xml:space="preserve"> role in the </w:t>
      </w:r>
      <w:r w:rsidR="00FF3AD2">
        <w:t xml:space="preserve">Data </w:t>
      </w:r>
      <w:r w:rsidRPr="00E1148F">
        <w:t xml:space="preserve">Portal. Traditionally, the task of approval in a </w:t>
      </w:r>
      <w:r w:rsidR="00F72DBF">
        <w:t>h</w:t>
      </w:r>
      <w:r w:rsidRPr="00E1148F">
        <w:t xml:space="preserve">ealth </w:t>
      </w:r>
      <w:r w:rsidR="00F72DBF">
        <w:t>s</w:t>
      </w:r>
      <w:r w:rsidRPr="00E1148F">
        <w:t xml:space="preserve">ervice will be reserved for the CEO or a nominated representative. In smaller </w:t>
      </w:r>
      <w:r w:rsidR="00F72DBF">
        <w:t>h</w:t>
      </w:r>
      <w:r w:rsidRPr="00E1148F">
        <w:t xml:space="preserve">ealth </w:t>
      </w:r>
      <w:r w:rsidR="00F72DBF">
        <w:t>s</w:t>
      </w:r>
      <w:r w:rsidRPr="00E1148F">
        <w:t>ervices, the person approving the data asset may also be the person who has reviewed and/or crea</w:t>
      </w:r>
      <w:r>
        <w:t xml:space="preserve">ted the data asset. </w:t>
      </w:r>
    </w:p>
    <w:p w14:paraId="5AF257C3" w14:textId="502F9063" w:rsidR="00920D5C" w:rsidRDefault="00920D5C" w:rsidP="00920D5C">
      <w:pPr>
        <w:pStyle w:val="ListParagraph"/>
        <w:numPr>
          <w:ilvl w:val="0"/>
          <w:numId w:val="27"/>
        </w:numPr>
      </w:pPr>
      <w:r w:rsidRPr="00030728">
        <w:t xml:space="preserve">To </w:t>
      </w:r>
      <w:r>
        <w:t>approve</w:t>
      </w:r>
      <w:r w:rsidRPr="00030728">
        <w:t xml:space="preserve"> a data asset in the Data Portal, </w:t>
      </w:r>
      <w:r>
        <w:t>from</w:t>
      </w:r>
      <w:r w:rsidRPr="000174A6">
        <w:t xml:space="preserve"> the Data Portal </w:t>
      </w:r>
      <w:r w:rsidR="00DE17A4">
        <w:t>h</w:t>
      </w:r>
      <w:r w:rsidRPr="000174A6">
        <w:t xml:space="preserve">ome screen, </w:t>
      </w:r>
      <w:r>
        <w:t>in</w:t>
      </w:r>
      <w:r w:rsidRPr="000174A6">
        <w:t xml:space="preserve"> the</w:t>
      </w:r>
      <w:r>
        <w:t xml:space="preserve"> open</w:t>
      </w:r>
      <w:r w:rsidRPr="000174A6">
        <w:t xml:space="preserve"> </w:t>
      </w:r>
      <w:r w:rsidRPr="002A4F81">
        <w:rPr>
          <w:b/>
        </w:rPr>
        <w:t>Reporting Dashboard</w:t>
      </w:r>
      <w:r>
        <w:t xml:space="preserve">, hover your mouse pointer to the right of the applicable data asset and select the corresponding </w:t>
      </w:r>
      <w:r w:rsidRPr="002A4F81">
        <w:rPr>
          <w:b/>
        </w:rPr>
        <w:t>Open Submission Form</w:t>
      </w:r>
      <w:r>
        <w:t xml:space="preserve"> button.</w:t>
      </w:r>
    </w:p>
    <w:p w14:paraId="1E1DC06A" w14:textId="48A34CB4" w:rsidR="007E35FE" w:rsidRPr="0084254A" w:rsidRDefault="007E35FE" w:rsidP="0084254A">
      <w:pPr>
        <w:rPr>
          <w:shd w:val="clear" w:color="auto" w:fill="FFFFFF"/>
        </w:rPr>
      </w:pPr>
      <w:r w:rsidRPr="00966DB9">
        <w:rPr>
          <w:shd w:val="clear" w:color="auto" w:fill="FFFFFF"/>
        </w:rPr>
        <w:t xml:space="preserve">As a </w:t>
      </w:r>
      <w:r w:rsidRPr="00677877">
        <w:rPr>
          <w:i/>
          <w:shd w:val="clear" w:color="auto" w:fill="FFFFFF"/>
        </w:rPr>
        <w:t>Submission Approver</w:t>
      </w:r>
      <w:r w:rsidRPr="00966DB9">
        <w:rPr>
          <w:shd w:val="clear" w:color="auto" w:fill="FFFFFF"/>
        </w:rPr>
        <w:t>, you may want to review the comments that have been left against indicators</w:t>
      </w:r>
      <w:r w:rsidR="002F0327" w:rsidRPr="00966DB9">
        <w:rPr>
          <w:shd w:val="clear" w:color="auto" w:fill="FFFFFF"/>
        </w:rPr>
        <w:t>/tabs</w:t>
      </w:r>
      <w:r w:rsidRPr="00966DB9">
        <w:rPr>
          <w:shd w:val="clear" w:color="auto" w:fill="FFFFFF"/>
        </w:rPr>
        <w:t xml:space="preserve"> by your colleagues</w:t>
      </w:r>
      <w:r w:rsidR="003E08E8">
        <w:rPr>
          <w:shd w:val="clear" w:color="auto" w:fill="FFFFFF"/>
        </w:rPr>
        <w:t xml:space="preserve"> in the form</w:t>
      </w:r>
      <w:r w:rsidRPr="00966DB9">
        <w:rPr>
          <w:shd w:val="clear" w:color="auto" w:fill="FFFFFF"/>
        </w:rPr>
        <w:t xml:space="preserve">. If you believe </w:t>
      </w:r>
      <w:r w:rsidR="002F0327" w:rsidRPr="00966DB9">
        <w:rPr>
          <w:shd w:val="clear" w:color="auto" w:fill="FFFFFF"/>
        </w:rPr>
        <w:t>a comment is no longer needed</w:t>
      </w:r>
      <w:r w:rsidRPr="00966DB9">
        <w:rPr>
          <w:shd w:val="clear" w:color="auto" w:fill="FFFFFF"/>
        </w:rPr>
        <w:t xml:space="preserve">, you can choose to mark </w:t>
      </w:r>
      <w:r w:rsidR="002F0327" w:rsidRPr="00966DB9">
        <w:rPr>
          <w:shd w:val="clear" w:color="auto" w:fill="FFFFFF"/>
        </w:rPr>
        <w:t>it as</w:t>
      </w:r>
      <w:r w:rsidRPr="00966DB9">
        <w:rPr>
          <w:shd w:val="clear" w:color="auto" w:fill="FFFFFF"/>
        </w:rPr>
        <w:t xml:space="preserve"> complete</w:t>
      </w:r>
      <w:r w:rsidR="002F0327" w:rsidRPr="00966DB9">
        <w:rPr>
          <w:shd w:val="clear" w:color="auto" w:fill="FFFFFF"/>
        </w:rPr>
        <w:t xml:space="preserve">, which will remove it from the </w:t>
      </w:r>
      <w:r w:rsidR="00966DB9">
        <w:rPr>
          <w:shd w:val="clear" w:color="auto" w:fill="FFFFFF"/>
        </w:rPr>
        <w:t>indicator/</w:t>
      </w:r>
      <w:r w:rsidR="002F0327" w:rsidRPr="00966DB9">
        <w:rPr>
          <w:shd w:val="clear" w:color="auto" w:fill="FFFFFF"/>
        </w:rPr>
        <w:t>tab</w:t>
      </w:r>
      <w:r w:rsidRPr="00966DB9">
        <w:rPr>
          <w:shd w:val="clear" w:color="auto" w:fill="FFFFFF"/>
        </w:rPr>
        <w:t xml:space="preserve">. </w:t>
      </w:r>
      <w:r w:rsidR="00966DB9" w:rsidRPr="00966DB9">
        <w:rPr>
          <w:shd w:val="clear" w:color="auto" w:fill="FFFFFF"/>
        </w:rPr>
        <w:t>Any comments that have been marked as complete</w:t>
      </w:r>
      <w:r w:rsidR="00966DB9">
        <w:rPr>
          <w:shd w:val="clear" w:color="auto" w:fill="FFFFFF"/>
        </w:rPr>
        <w:t xml:space="preserve"> </w:t>
      </w:r>
      <w:r w:rsidRPr="00966DB9">
        <w:rPr>
          <w:shd w:val="clear" w:color="auto" w:fill="FFFFFF"/>
        </w:rPr>
        <w:t xml:space="preserve">will still be viewable by members of your </w:t>
      </w:r>
      <w:r w:rsidR="00F72DBF">
        <w:rPr>
          <w:shd w:val="clear" w:color="auto" w:fill="FFFFFF"/>
        </w:rPr>
        <w:t>h</w:t>
      </w:r>
      <w:r w:rsidRPr="00966DB9">
        <w:rPr>
          <w:shd w:val="clear" w:color="auto" w:fill="FFFFFF"/>
        </w:rPr>
        <w:t xml:space="preserve">ealth </w:t>
      </w:r>
      <w:r w:rsidR="00F72DBF">
        <w:rPr>
          <w:shd w:val="clear" w:color="auto" w:fill="FFFFFF"/>
        </w:rPr>
        <w:t>s</w:t>
      </w:r>
      <w:r w:rsidRPr="00966DB9">
        <w:rPr>
          <w:shd w:val="clear" w:color="auto" w:fill="FFFFFF"/>
        </w:rPr>
        <w:t>ervice</w:t>
      </w:r>
      <w:r w:rsidR="00966DB9">
        <w:rPr>
          <w:shd w:val="clear" w:color="auto" w:fill="FFFFFF"/>
        </w:rPr>
        <w:t xml:space="preserve"> through the </w:t>
      </w:r>
      <w:r w:rsidR="00966DB9" w:rsidRPr="00920D5C">
        <w:rPr>
          <w:i/>
          <w:shd w:val="clear" w:color="auto" w:fill="FFFFFF"/>
        </w:rPr>
        <w:t>Show completed comments</w:t>
      </w:r>
      <w:r w:rsidR="00966DB9">
        <w:rPr>
          <w:shd w:val="clear" w:color="auto" w:fill="FFFFFF"/>
        </w:rPr>
        <w:t xml:space="preserve"> </w:t>
      </w:r>
      <w:r w:rsidR="00430C56">
        <w:rPr>
          <w:shd w:val="clear" w:color="auto" w:fill="FFFFFF"/>
        </w:rPr>
        <w:t xml:space="preserve">option under </w:t>
      </w:r>
      <w:r w:rsidR="00430C56" w:rsidRPr="00920D5C">
        <w:rPr>
          <w:i/>
          <w:shd w:val="clear" w:color="auto" w:fill="FFFFFF"/>
        </w:rPr>
        <w:t>Notification Options</w:t>
      </w:r>
      <w:r w:rsidR="00430C56">
        <w:rPr>
          <w:shd w:val="clear" w:color="auto" w:fill="FFFFFF"/>
        </w:rPr>
        <w:t xml:space="preserve"> in the </w:t>
      </w:r>
      <w:r w:rsidR="00430C56" w:rsidRPr="00920D5C">
        <w:rPr>
          <w:i/>
          <w:shd w:val="clear" w:color="auto" w:fill="FFFFFF"/>
        </w:rPr>
        <w:t xml:space="preserve">Notifications </w:t>
      </w:r>
      <w:r w:rsidR="00677877" w:rsidRPr="00920D5C">
        <w:rPr>
          <w:i/>
          <w:shd w:val="clear" w:color="auto" w:fill="FFFFFF"/>
        </w:rPr>
        <w:t>Tray</w:t>
      </w:r>
      <w:r w:rsidR="00966DB9">
        <w:rPr>
          <w:shd w:val="clear" w:color="auto" w:fill="FFFFFF"/>
        </w:rPr>
        <w:t>.</w:t>
      </w:r>
    </w:p>
    <w:p w14:paraId="766B5D8C" w14:textId="77777777" w:rsidR="0084254A" w:rsidRDefault="0084254A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mark a comment as </w:t>
      </w:r>
      <w:r w:rsidR="00DF4C6D">
        <w:rPr>
          <w:shd w:val="clear" w:color="auto" w:fill="FFFFFF"/>
        </w:rPr>
        <w:t>complete</w:t>
      </w:r>
      <w:r>
        <w:rPr>
          <w:shd w:val="clear" w:color="auto" w:fill="FFFFFF"/>
        </w:rPr>
        <w:t xml:space="preserve">, select the green </w:t>
      </w:r>
      <w:r w:rsidRPr="0084254A">
        <w:rPr>
          <w:b/>
          <w:shd w:val="clear" w:color="auto" w:fill="FFFFFF"/>
        </w:rPr>
        <w:t xml:space="preserve">Mark as </w:t>
      </w:r>
      <w:r w:rsidR="00DF4C6D">
        <w:rPr>
          <w:b/>
          <w:shd w:val="clear" w:color="auto" w:fill="FFFFFF"/>
        </w:rPr>
        <w:t>complete</w:t>
      </w:r>
      <w:r>
        <w:rPr>
          <w:shd w:val="clear" w:color="auto" w:fill="FFFFFF"/>
        </w:rPr>
        <w:t xml:space="preserve"> button against the applicable comment.</w:t>
      </w:r>
    </w:p>
    <w:p w14:paraId="0FF0C929" w14:textId="77777777" w:rsidR="007F5448" w:rsidRDefault="007F5448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 the Mark as Complete dialog box, select the </w:t>
      </w:r>
      <w:r w:rsidRPr="007F5448">
        <w:rPr>
          <w:b/>
          <w:shd w:val="clear" w:color="auto" w:fill="FFFFFF"/>
        </w:rPr>
        <w:t>Save</w:t>
      </w:r>
      <w:r>
        <w:rPr>
          <w:shd w:val="clear" w:color="auto" w:fill="FFFFFF"/>
        </w:rPr>
        <w:t xml:space="preserve"> button.</w:t>
      </w:r>
    </w:p>
    <w:p w14:paraId="2361E2C4" w14:textId="3A63F3A3" w:rsidR="0084254A" w:rsidRDefault="0084254A" w:rsidP="0084254A">
      <w:pPr>
        <w:rPr>
          <w:shd w:val="clear" w:color="auto" w:fill="FFFFFF"/>
        </w:rPr>
      </w:pPr>
      <w:r>
        <w:rPr>
          <w:shd w:val="clear" w:color="auto" w:fill="FFFFFF"/>
        </w:rPr>
        <w:t>The comment is marked as “</w:t>
      </w:r>
      <w:r w:rsidR="00DF4C6D">
        <w:rPr>
          <w:shd w:val="clear" w:color="auto" w:fill="FFFFFF"/>
        </w:rPr>
        <w:t>complete</w:t>
      </w:r>
      <w:r>
        <w:rPr>
          <w:shd w:val="clear" w:color="auto" w:fill="FFFFFF"/>
        </w:rPr>
        <w:t xml:space="preserve">” and </w:t>
      </w:r>
      <w:r w:rsidR="00A72882">
        <w:rPr>
          <w:shd w:val="clear" w:color="auto" w:fill="FFFFFF"/>
        </w:rPr>
        <w:t>disappears</w:t>
      </w:r>
      <w:r>
        <w:rPr>
          <w:shd w:val="clear" w:color="auto" w:fill="FFFFFF"/>
        </w:rPr>
        <w:t xml:space="preserve">. It can be brought back by selecting the </w:t>
      </w:r>
      <w:r w:rsidRPr="00C13A03">
        <w:rPr>
          <w:i/>
          <w:shd w:val="clear" w:color="auto" w:fill="FFFFFF"/>
        </w:rPr>
        <w:t xml:space="preserve">Show </w:t>
      </w:r>
      <w:r w:rsidR="00DF4C6D" w:rsidRPr="00C13A03">
        <w:rPr>
          <w:i/>
          <w:shd w:val="clear" w:color="auto" w:fill="FFFFFF"/>
        </w:rPr>
        <w:t>Completed</w:t>
      </w:r>
      <w:r w:rsidRPr="00C13A03">
        <w:rPr>
          <w:i/>
          <w:shd w:val="clear" w:color="auto" w:fill="FFFFFF"/>
        </w:rPr>
        <w:t xml:space="preserve"> comments</w:t>
      </w:r>
      <w:r>
        <w:rPr>
          <w:shd w:val="clear" w:color="auto" w:fill="FFFFFF"/>
        </w:rPr>
        <w:t xml:space="preserve"> </w:t>
      </w:r>
      <w:r w:rsidR="00430C56">
        <w:rPr>
          <w:shd w:val="clear" w:color="auto" w:fill="FFFFFF"/>
        </w:rPr>
        <w:t xml:space="preserve">option in the </w:t>
      </w:r>
      <w:r w:rsidR="00430C56" w:rsidRPr="00920D5C">
        <w:rPr>
          <w:i/>
          <w:shd w:val="clear" w:color="auto" w:fill="FFFFFF"/>
        </w:rPr>
        <w:t xml:space="preserve">Notifications </w:t>
      </w:r>
      <w:r w:rsidR="00677877" w:rsidRPr="00920D5C">
        <w:rPr>
          <w:i/>
          <w:shd w:val="clear" w:color="auto" w:fill="FFFFFF"/>
        </w:rPr>
        <w:t>Tray</w:t>
      </w:r>
      <w:r w:rsidR="00430C56">
        <w:rPr>
          <w:shd w:val="clear" w:color="auto" w:fill="FFFFFF"/>
        </w:rPr>
        <w:t xml:space="preserve"> if needed</w:t>
      </w:r>
      <w:r>
        <w:rPr>
          <w:shd w:val="clear" w:color="auto" w:fill="FFFFFF"/>
        </w:rPr>
        <w:t xml:space="preserve">. </w:t>
      </w:r>
    </w:p>
    <w:p w14:paraId="7D454DDE" w14:textId="1668AAA5" w:rsidR="001B00AB" w:rsidRDefault="001B00AB" w:rsidP="001B00AB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return to the Data </w:t>
      </w:r>
      <w:r w:rsidR="00D76F59">
        <w:rPr>
          <w:shd w:val="clear" w:color="auto" w:fill="FFFFFF"/>
        </w:rPr>
        <w:t xml:space="preserve">Portal </w:t>
      </w:r>
      <w:r w:rsidR="00DE17A4">
        <w:rPr>
          <w:shd w:val="clear" w:color="auto" w:fill="FFFFFF"/>
        </w:rPr>
        <w:t>h</w:t>
      </w:r>
      <w:r w:rsidR="00D76F59">
        <w:rPr>
          <w:shd w:val="clear" w:color="auto" w:fill="FFFFFF"/>
        </w:rPr>
        <w:t>ome</w:t>
      </w:r>
      <w:r>
        <w:rPr>
          <w:shd w:val="clear" w:color="auto" w:fill="FFFFFF"/>
        </w:rPr>
        <w:t xml:space="preserve"> screen, select the </w:t>
      </w:r>
      <w:r w:rsidRPr="00DF4C6D">
        <w:rPr>
          <w:b/>
          <w:shd w:val="clear" w:color="auto" w:fill="FFFFFF"/>
        </w:rPr>
        <w:t>Close</w:t>
      </w:r>
      <w:r>
        <w:rPr>
          <w:shd w:val="clear" w:color="auto" w:fill="FFFFFF"/>
        </w:rPr>
        <w:t xml:space="preserve"> button</w:t>
      </w:r>
      <w:r w:rsidR="00C13A03">
        <w:rPr>
          <w:shd w:val="clear" w:color="auto" w:fill="FFFFFF"/>
        </w:rPr>
        <w:t xml:space="preserve"> at the bottom of the form</w:t>
      </w:r>
      <w:r>
        <w:rPr>
          <w:shd w:val="clear" w:color="auto" w:fill="FFFFFF"/>
        </w:rPr>
        <w:t>.</w:t>
      </w:r>
    </w:p>
    <w:p w14:paraId="66C94797" w14:textId="39D22AB3" w:rsidR="00D904D7" w:rsidRDefault="00D904D7" w:rsidP="001B00AB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From the Data Portal </w:t>
      </w:r>
      <w:r w:rsidR="00DE17A4">
        <w:rPr>
          <w:shd w:val="clear" w:color="auto" w:fill="FFFFFF"/>
        </w:rPr>
        <w:t>h</w:t>
      </w:r>
      <w:r>
        <w:rPr>
          <w:shd w:val="clear" w:color="auto" w:fill="FFFFFF"/>
        </w:rPr>
        <w:t xml:space="preserve">ome screen, ensure the </w:t>
      </w:r>
      <w:r w:rsidRPr="00D904D7">
        <w:rPr>
          <w:b/>
          <w:shd w:val="clear" w:color="auto" w:fill="FFFFFF"/>
        </w:rPr>
        <w:t>Data Sharing</w:t>
      </w:r>
      <w:r>
        <w:rPr>
          <w:shd w:val="clear" w:color="auto" w:fill="FFFFFF"/>
        </w:rPr>
        <w:t xml:space="preserve"> questions have been </w:t>
      </w:r>
      <w:r w:rsidR="00653DC4">
        <w:rPr>
          <w:shd w:val="clear" w:color="auto" w:fill="FFFFFF"/>
        </w:rPr>
        <w:t>answered</w:t>
      </w:r>
      <w:r>
        <w:rPr>
          <w:shd w:val="clear" w:color="auto" w:fill="FFFFFF"/>
        </w:rPr>
        <w:t xml:space="preserve"> in the </w:t>
      </w:r>
      <w:r w:rsidRPr="00653DC4">
        <w:rPr>
          <w:b/>
          <w:shd w:val="clear" w:color="auto" w:fill="FFFFFF"/>
        </w:rPr>
        <w:t>Reporting Dashboard</w:t>
      </w:r>
      <w:r>
        <w:rPr>
          <w:shd w:val="clear" w:color="auto" w:fill="FFFFFF"/>
        </w:rPr>
        <w:t>.</w:t>
      </w:r>
    </w:p>
    <w:p w14:paraId="52CC5521" w14:textId="77777777" w:rsidR="007E35FE" w:rsidRDefault="00D904D7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D76F59">
        <w:rPr>
          <w:shd w:val="clear" w:color="auto" w:fill="FFFFFF"/>
        </w:rPr>
        <w:t xml:space="preserve">n the </w:t>
      </w:r>
      <w:r w:rsidR="00D76F59" w:rsidRPr="00D904D7">
        <w:rPr>
          <w:b/>
          <w:shd w:val="clear" w:color="auto" w:fill="FFFFFF"/>
        </w:rPr>
        <w:t>Reporting Dashboard</w:t>
      </w:r>
      <w:r w:rsidR="007E35FE">
        <w:rPr>
          <w:shd w:val="clear" w:color="auto" w:fill="FFFFFF"/>
        </w:rPr>
        <w:t xml:space="preserve">, select the </w:t>
      </w:r>
      <w:r w:rsidR="00D76F59">
        <w:rPr>
          <w:b/>
          <w:shd w:val="clear" w:color="auto" w:fill="FFFFFF"/>
        </w:rPr>
        <w:t>Submission Ready for Approval</w:t>
      </w:r>
      <w:r w:rsidR="007F5448">
        <w:rPr>
          <w:b/>
          <w:shd w:val="clear" w:color="auto" w:fill="FFFFFF"/>
        </w:rPr>
        <w:t xml:space="preserve"> </w:t>
      </w:r>
      <w:r w:rsidR="00D76F59">
        <w:rPr>
          <w:shd w:val="clear" w:color="auto" w:fill="FFFFFF"/>
        </w:rPr>
        <w:t>link for the applicable data asset</w:t>
      </w:r>
      <w:r w:rsidR="007E35FE">
        <w:rPr>
          <w:shd w:val="clear" w:color="auto" w:fill="FFFFFF"/>
        </w:rPr>
        <w:t xml:space="preserve">.  </w:t>
      </w:r>
    </w:p>
    <w:p w14:paraId="03EAB4B3" w14:textId="77777777" w:rsidR="00786671" w:rsidRDefault="007E35FE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>S</w:t>
      </w:r>
      <w:r w:rsidR="002F7782">
        <w:rPr>
          <w:shd w:val="clear" w:color="auto" w:fill="FFFFFF"/>
        </w:rPr>
        <w:t xml:space="preserve">elect the down arrow in the </w:t>
      </w:r>
      <w:r w:rsidR="002F7782" w:rsidRPr="002F7782">
        <w:rPr>
          <w:b/>
          <w:shd w:val="clear" w:color="auto" w:fill="FFFFFF"/>
        </w:rPr>
        <w:t>Action</w:t>
      </w:r>
      <w:r w:rsidR="002F7782">
        <w:rPr>
          <w:shd w:val="clear" w:color="auto" w:fill="FFFFFF"/>
        </w:rPr>
        <w:t xml:space="preserve"> field in the </w:t>
      </w:r>
      <w:r w:rsidR="002F7782" w:rsidRPr="007F5448">
        <w:rPr>
          <w:shd w:val="clear" w:color="auto" w:fill="FFFFFF"/>
        </w:rPr>
        <w:t>Change Data Asset Status</w:t>
      </w:r>
      <w:r w:rsidR="002F7782">
        <w:rPr>
          <w:shd w:val="clear" w:color="auto" w:fill="FFFFFF"/>
        </w:rPr>
        <w:t xml:space="preserve"> </w:t>
      </w:r>
      <w:r w:rsidR="00DF4C6D">
        <w:rPr>
          <w:shd w:val="clear" w:color="auto" w:fill="FFFFFF"/>
        </w:rPr>
        <w:t>dialog box</w:t>
      </w:r>
      <w:r w:rsidR="002F7782">
        <w:rPr>
          <w:shd w:val="clear" w:color="auto" w:fill="FFFFFF"/>
        </w:rPr>
        <w:t xml:space="preserve"> and select </w:t>
      </w:r>
      <w:r w:rsidR="00AD7B6D">
        <w:rPr>
          <w:shd w:val="clear" w:color="auto" w:fill="FFFFFF"/>
        </w:rPr>
        <w:t>the required action</w:t>
      </w:r>
      <w:r w:rsidR="002F7782">
        <w:rPr>
          <w:shd w:val="clear" w:color="auto" w:fill="FFFFFF"/>
        </w:rPr>
        <w:t>.</w:t>
      </w:r>
    </w:p>
    <w:p w14:paraId="5E22E51B" w14:textId="091AEBB5" w:rsidR="00FF3AD2" w:rsidRDefault="007E35FE" w:rsidP="002F7782">
      <w:pPr>
        <w:rPr>
          <w:shd w:val="clear" w:color="auto" w:fill="FFFFFF"/>
        </w:rPr>
      </w:pPr>
      <w:r w:rsidRPr="007E35FE">
        <w:rPr>
          <w:shd w:val="clear" w:color="auto" w:fill="FFFFFF"/>
        </w:rPr>
        <w:t>If no revisions need to be made and you wish to approve the data asset for submission to the AIHW</w:t>
      </w:r>
      <w:r w:rsidR="00430C56">
        <w:rPr>
          <w:shd w:val="clear" w:color="auto" w:fill="FFFFFF"/>
        </w:rPr>
        <w:t xml:space="preserve"> (nKPI and OSR)</w:t>
      </w:r>
      <w:r w:rsidRPr="007E35FE">
        <w:rPr>
          <w:shd w:val="clear" w:color="auto" w:fill="FFFFFF"/>
        </w:rPr>
        <w:t xml:space="preserve"> Health</w:t>
      </w:r>
      <w:r w:rsidR="00DA1B25">
        <w:rPr>
          <w:shd w:val="clear" w:color="auto" w:fill="FFFFFF"/>
        </w:rPr>
        <w:t xml:space="preserve"> and Aged Care</w:t>
      </w:r>
      <w:r w:rsidR="00430C56">
        <w:rPr>
          <w:shd w:val="clear" w:color="auto" w:fill="FFFFFF"/>
        </w:rPr>
        <w:t xml:space="preserve"> (HCP)</w:t>
      </w:r>
      <w:r w:rsidR="00DA1B25">
        <w:rPr>
          <w:shd w:val="clear" w:color="auto" w:fill="FFFFFF"/>
        </w:rPr>
        <w:t xml:space="preserve"> or DSS (AWP and Performance Report)</w:t>
      </w:r>
      <w:r w:rsidRPr="007E35FE">
        <w:rPr>
          <w:shd w:val="clear" w:color="auto" w:fill="FFFFFF"/>
        </w:rPr>
        <w:t xml:space="preserve"> for </w:t>
      </w:r>
      <w:r w:rsidR="00DF4C6D">
        <w:rPr>
          <w:shd w:val="clear" w:color="auto" w:fill="FFFFFF"/>
        </w:rPr>
        <w:t xml:space="preserve">processing, you can </w:t>
      </w:r>
      <w:r w:rsidRPr="007E35FE">
        <w:rPr>
          <w:shd w:val="clear" w:color="auto" w:fill="FFFFFF"/>
        </w:rPr>
        <w:t xml:space="preserve">select the action </w:t>
      </w:r>
      <w:r w:rsidRPr="007F5448">
        <w:rPr>
          <w:i/>
          <w:shd w:val="clear" w:color="auto" w:fill="FFFFFF"/>
        </w:rPr>
        <w:t>Approve for Submission</w:t>
      </w:r>
      <w:r w:rsidRPr="007E35FE">
        <w:rPr>
          <w:shd w:val="clear" w:color="auto" w:fill="FFFFFF"/>
        </w:rPr>
        <w:t>.</w:t>
      </w:r>
    </w:p>
    <w:p w14:paraId="7BBC31D8" w14:textId="77777777" w:rsidR="007E35FE" w:rsidRDefault="007E35FE" w:rsidP="002F7782">
      <w:pPr>
        <w:rPr>
          <w:shd w:val="clear" w:color="auto" w:fill="FFFFFF"/>
        </w:rPr>
      </w:pPr>
      <w:r w:rsidRPr="007E35FE">
        <w:rPr>
          <w:b/>
          <w:shd w:val="clear" w:color="auto" w:fill="FFFFFF"/>
        </w:rPr>
        <w:t>Note:</w:t>
      </w:r>
      <w:r w:rsidRPr="007E35FE">
        <w:rPr>
          <w:shd w:val="clear" w:color="auto" w:fill="FFFFFF"/>
        </w:rPr>
        <w:t xml:space="preserve"> If you need to send the data asset back to the </w:t>
      </w:r>
      <w:r w:rsidRPr="00677877">
        <w:rPr>
          <w:i/>
          <w:shd w:val="clear" w:color="auto" w:fill="FFFFFF"/>
        </w:rPr>
        <w:t>Submission Uploader</w:t>
      </w:r>
      <w:r w:rsidRPr="007E35FE">
        <w:rPr>
          <w:shd w:val="clear" w:color="auto" w:fill="FFFFFF"/>
        </w:rPr>
        <w:t xml:space="preserve"> for amendment, select </w:t>
      </w:r>
      <w:r w:rsidRPr="00920D5C">
        <w:rPr>
          <w:i/>
          <w:shd w:val="clear" w:color="auto" w:fill="FFFFFF"/>
        </w:rPr>
        <w:t>Revision Required</w:t>
      </w:r>
      <w:r w:rsidRPr="007E35FE">
        <w:rPr>
          <w:shd w:val="clear" w:color="auto" w:fill="FFFFFF"/>
        </w:rPr>
        <w:t>.</w:t>
      </w:r>
    </w:p>
    <w:p w14:paraId="7DD12107" w14:textId="77777777" w:rsidR="00090A57" w:rsidRDefault="00090A57" w:rsidP="00090A57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You can choose to write a comment in the </w:t>
      </w:r>
      <w:r w:rsidRPr="00090A57">
        <w:rPr>
          <w:b/>
          <w:shd w:val="clear" w:color="auto" w:fill="FFFFFF"/>
        </w:rPr>
        <w:t>Comment</w:t>
      </w:r>
      <w:r>
        <w:rPr>
          <w:shd w:val="clear" w:color="auto" w:fill="FFFFFF"/>
        </w:rPr>
        <w:t xml:space="preserve"> field if needed.</w:t>
      </w:r>
    </w:p>
    <w:p w14:paraId="5AED0998" w14:textId="77777777" w:rsidR="00090A57" w:rsidRDefault="00090A57" w:rsidP="00090A57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</w:t>
      </w:r>
      <w:r w:rsidR="00A546C9">
        <w:rPr>
          <w:shd w:val="clear" w:color="auto" w:fill="FFFFFF"/>
        </w:rPr>
        <w:t>continue</w:t>
      </w:r>
      <w:r>
        <w:rPr>
          <w:shd w:val="clear" w:color="auto" w:fill="FFFFFF"/>
        </w:rPr>
        <w:t xml:space="preserve"> select the </w:t>
      </w:r>
      <w:r w:rsidR="00A546C9">
        <w:rPr>
          <w:b/>
          <w:shd w:val="clear" w:color="auto" w:fill="FFFFFF"/>
        </w:rPr>
        <w:t>Approve for Submission</w:t>
      </w:r>
      <w:r>
        <w:rPr>
          <w:shd w:val="clear" w:color="auto" w:fill="FFFFFF"/>
        </w:rPr>
        <w:t xml:space="preserve"> button.</w:t>
      </w:r>
    </w:p>
    <w:p w14:paraId="5295F664" w14:textId="075AAFE8" w:rsidR="00090A57" w:rsidRPr="002F7782" w:rsidRDefault="007E35FE" w:rsidP="002F7782">
      <w:pPr>
        <w:rPr>
          <w:shd w:val="clear" w:color="auto" w:fill="FFFFFF"/>
        </w:rPr>
      </w:pPr>
      <w:r w:rsidRPr="007E35FE">
        <w:rPr>
          <w:shd w:val="clear" w:color="auto" w:fill="FFFFFF"/>
        </w:rPr>
        <w:t xml:space="preserve">The data asset has now been </w:t>
      </w:r>
      <w:r w:rsidR="007F5448">
        <w:rPr>
          <w:shd w:val="clear" w:color="auto" w:fill="FFFFFF"/>
        </w:rPr>
        <w:t>submitted to the AIHW</w:t>
      </w:r>
      <w:r w:rsidR="00DA1B25">
        <w:rPr>
          <w:shd w:val="clear" w:color="auto" w:fill="FFFFFF"/>
        </w:rPr>
        <w:t xml:space="preserve">, </w:t>
      </w:r>
      <w:r w:rsidR="007F5448">
        <w:rPr>
          <w:shd w:val="clear" w:color="auto" w:fill="FFFFFF"/>
        </w:rPr>
        <w:t>Health</w:t>
      </w:r>
      <w:r w:rsidR="00DA1B25">
        <w:rPr>
          <w:shd w:val="clear" w:color="auto" w:fill="FFFFFF"/>
        </w:rPr>
        <w:t xml:space="preserve"> and Aged Care or DSS</w:t>
      </w:r>
      <w:r w:rsidRPr="007E35FE">
        <w:rPr>
          <w:shd w:val="clear" w:color="auto" w:fill="FFFFFF"/>
        </w:rPr>
        <w:t xml:space="preserve"> as part of the next stage of the data asset submission process.</w:t>
      </w:r>
      <w:r w:rsidRPr="007E35FE">
        <w:rPr>
          <w:shd w:val="clear" w:color="auto" w:fill="FFFFFF"/>
        </w:rPr>
        <w:cr/>
      </w:r>
    </w:p>
    <w:sectPr w:rsidR="00090A57" w:rsidRPr="002F7782" w:rsidSect="004D34F6">
      <w:footerReference w:type="default" r:id="rId8"/>
      <w:pgSz w:w="11907" w:h="16839" w:code="9"/>
      <w:pgMar w:top="993" w:right="1440" w:bottom="184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DABC" w14:textId="77777777" w:rsidR="00F27BA3" w:rsidRDefault="00F27BA3">
      <w:r>
        <w:separator/>
      </w:r>
    </w:p>
  </w:endnote>
  <w:endnote w:type="continuationSeparator" w:id="0">
    <w:p w14:paraId="1591F984" w14:textId="77777777" w:rsidR="00F27BA3" w:rsidRDefault="00F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B1A4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9A3B5E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9A3B5E">
      <w:rPr>
        <w:rFonts w:ascii="Tahoma" w:hAnsi="Tahoma"/>
        <w:b/>
        <w:noProof/>
        <w:snapToGrid w:val="0"/>
        <w:sz w:val="20"/>
      </w:rPr>
      <w:t>2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A75C" w14:textId="77777777" w:rsidR="00F27BA3" w:rsidRDefault="00F27BA3">
      <w:r>
        <w:separator/>
      </w:r>
    </w:p>
  </w:footnote>
  <w:footnote w:type="continuationSeparator" w:id="0">
    <w:p w14:paraId="6C4BCFAF" w14:textId="77777777" w:rsidR="00F27BA3" w:rsidRDefault="00F2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484F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0"/>
  </w:num>
  <w:num w:numId="5">
    <w:abstractNumId w:val="22"/>
  </w:num>
  <w:num w:numId="6">
    <w:abstractNumId w:val="13"/>
  </w:num>
  <w:num w:numId="7">
    <w:abstractNumId w:val="28"/>
  </w:num>
  <w:num w:numId="8">
    <w:abstractNumId w:val="3"/>
  </w:num>
  <w:num w:numId="9">
    <w:abstractNumId w:val="19"/>
  </w:num>
  <w:num w:numId="10">
    <w:abstractNumId w:val="20"/>
  </w:num>
  <w:num w:numId="11">
    <w:abstractNumId w:val="16"/>
  </w:num>
  <w:num w:numId="12">
    <w:abstractNumId w:val="7"/>
  </w:num>
  <w:num w:numId="13">
    <w:abstractNumId w:val="23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25"/>
  </w:num>
  <w:num w:numId="21">
    <w:abstractNumId w:val="21"/>
  </w:num>
  <w:num w:numId="22">
    <w:abstractNumId w:val="1"/>
  </w:num>
  <w:num w:numId="23">
    <w:abstractNumId w:val="5"/>
  </w:num>
  <w:num w:numId="24">
    <w:abstractNumId w:val="15"/>
  </w:num>
  <w:num w:numId="25">
    <w:abstractNumId w:val="11"/>
  </w:num>
  <w:num w:numId="26">
    <w:abstractNumId w:val="17"/>
  </w:num>
  <w:num w:numId="27">
    <w:abstractNumId w:val="26"/>
  </w:num>
  <w:num w:numId="28">
    <w:abstractNumId w:val="27"/>
  </w:num>
  <w:num w:numId="2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57458"/>
    <w:rsid w:val="0006729D"/>
    <w:rsid w:val="00072A22"/>
    <w:rsid w:val="00074985"/>
    <w:rsid w:val="00090A57"/>
    <w:rsid w:val="00092925"/>
    <w:rsid w:val="00096C4A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64D0B"/>
    <w:rsid w:val="00165F87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B00AB"/>
    <w:rsid w:val="001C05B1"/>
    <w:rsid w:val="001C0683"/>
    <w:rsid w:val="001C2AC9"/>
    <w:rsid w:val="001D4252"/>
    <w:rsid w:val="001E4082"/>
    <w:rsid w:val="001E65E0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E2E20"/>
    <w:rsid w:val="002F0327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40EF2"/>
    <w:rsid w:val="00342FAB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E08E8"/>
    <w:rsid w:val="003F3102"/>
    <w:rsid w:val="003F427D"/>
    <w:rsid w:val="003F7FF4"/>
    <w:rsid w:val="00406515"/>
    <w:rsid w:val="00414032"/>
    <w:rsid w:val="00415354"/>
    <w:rsid w:val="004275B1"/>
    <w:rsid w:val="00430C56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D34F6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6034FD"/>
    <w:rsid w:val="00604663"/>
    <w:rsid w:val="00633A1D"/>
    <w:rsid w:val="0063409B"/>
    <w:rsid w:val="0063485C"/>
    <w:rsid w:val="00636391"/>
    <w:rsid w:val="0065241F"/>
    <w:rsid w:val="00653DC4"/>
    <w:rsid w:val="006562FB"/>
    <w:rsid w:val="0066075E"/>
    <w:rsid w:val="00675E7A"/>
    <w:rsid w:val="006771F7"/>
    <w:rsid w:val="0067787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4C92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596F"/>
    <w:rsid w:val="007A6502"/>
    <w:rsid w:val="007A773E"/>
    <w:rsid w:val="007E35FE"/>
    <w:rsid w:val="007E4FD5"/>
    <w:rsid w:val="007E64EE"/>
    <w:rsid w:val="007F5448"/>
    <w:rsid w:val="007F5C18"/>
    <w:rsid w:val="008040B1"/>
    <w:rsid w:val="00816A5F"/>
    <w:rsid w:val="0083729E"/>
    <w:rsid w:val="0084254A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0D5C"/>
    <w:rsid w:val="0092107A"/>
    <w:rsid w:val="00924576"/>
    <w:rsid w:val="00926071"/>
    <w:rsid w:val="00933DED"/>
    <w:rsid w:val="0093460B"/>
    <w:rsid w:val="00937405"/>
    <w:rsid w:val="009406CA"/>
    <w:rsid w:val="009566B1"/>
    <w:rsid w:val="00962C60"/>
    <w:rsid w:val="00966DB9"/>
    <w:rsid w:val="0097245E"/>
    <w:rsid w:val="00976FCF"/>
    <w:rsid w:val="00977868"/>
    <w:rsid w:val="0099173D"/>
    <w:rsid w:val="00993D1E"/>
    <w:rsid w:val="009A0222"/>
    <w:rsid w:val="009A0F96"/>
    <w:rsid w:val="009A14E0"/>
    <w:rsid w:val="009A3B5E"/>
    <w:rsid w:val="009A7FFE"/>
    <w:rsid w:val="009B2809"/>
    <w:rsid w:val="009B7E2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546C9"/>
    <w:rsid w:val="00A62322"/>
    <w:rsid w:val="00A70B60"/>
    <w:rsid w:val="00A71A08"/>
    <w:rsid w:val="00A72882"/>
    <w:rsid w:val="00A74885"/>
    <w:rsid w:val="00A77B99"/>
    <w:rsid w:val="00A81EC8"/>
    <w:rsid w:val="00A90BD7"/>
    <w:rsid w:val="00A90BFA"/>
    <w:rsid w:val="00AB03FF"/>
    <w:rsid w:val="00AB23C5"/>
    <w:rsid w:val="00AC5D6A"/>
    <w:rsid w:val="00AD7B6D"/>
    <w:rsid w:val="00AE3249"/>
    <w:rsid w:val="00AE5068"/>
    <w:rsid w:val="00AF7B57"/>
    <w:rsid w:val="00B024C3"/>
    <w:rsid w:val="00B176EF"/>
    <w:rsid w:val="00B21E50"/>
    <w:rsid w:val="00B23ECE"/>
    <w:rsid w:val="00B34AF1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13A03"/>
    <w:rsid w:val="00C21463"/>
    <w:rsid w:val="00C50DAC"/>
    <w:rsid w:val="00C5186A"/>
    <w:rsid w:val="00C579AF"/>
    <w:rsid w:val="00C741FC"/>
    <w:rsid w:val="00C87B6D"/>
    <w:rsid w:val="00C92658"/>
    <w:rsid w:val="00C93446"/>
    <w:rsid w:val="00C93E31"/>
    <w:rsid w:val="00C952F4"/>
    <w:rsid w:val="00C96707"/>
    <w:rsid w:val="00CB0E8F"/>
    <w:rsid w:val="00CB1F29"/>
    <w:rsid w:val="00CB3C5B"/>
    <w:rsid w:val="00CC6DE1"/>
    <w:rsid w:val="00CE5C2E"/>
    <w:rsid w:val="00CF3858"/>
    <w:rsid w:val="00D04ECB"/>
    <w:rsid w:val="00D12998"/>
    <w:rsid w:val="00D24BAD"/>
    <w:rsid w:val="00D406B4"/>
    <w:rsid w:val="00D4087F"/>
    <w:rsid w:val="00D41DBE"/>
    <w:rsid w:val="00D6734B"/>
    <w:rsid w:val="00D71C54"/>
    <w:rsid w:val="00D72072"/>
    <w:rsid w:val="00D76B74"/>
    <w:rsid w:val="00D76F59"/>
    <w:rsid w:val="00D904D7"/>
    <w:rsid w:val="00D9290E"/>
    <w:rsid w:val="00D92A24"/>
    <w:rsid w:val="00D939C1"/>
    <w:rsid w:val="00DA1B25"/>
    <w:rsid w:val="00DB3A38"/>
    <w:rsid w:val="00DC2B71"/>
    <w:rsid w:val="00DC506F"/>
    <w:rsid w:val="00DC6F95"/>
    <w:rsid w:val="00DD15DD"/>
    <w:rsid w:val="00DE17A4"/>
    <w:rsid w:val="00DE5503"/>
    <w:rsid w:val="00DE7AD3"/>
    <w:rsid w:val="00DF332D"/>
    <w:rsid w:val="00DF3DE1"/>
    <w:rsid w:val="00DF4C6D"/>
    <w:rsid w:val="00E0041F"/>
    <w:rsid w:val="00E1148F"/>
    <w:rsid w:val="00E2373F"/>
    <w:rsid w:val="00E23BEB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970BF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27BA3"/>
    <w:rsid w:val="00F3688D"/>
    <w:rsid w:val="00F438F6"/>
    <w:rsid w:val="00F61959"/>
    <w:rsid w:val="00F66D02"/>
    <w:rsid w:val="00F670E4"/>
    <w:rsid w:val="00F70789"/>
    <w:rsid w:val="00F726C7"/>
    <w:rsid w:val="00F72DBF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719AE"/>
  <w15:docId w15:val="{8A70BCAC-8233-4A15-96C0-9B0096D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1D14-83C8-4116-9C09-AFDF7252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88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27</cp:revision>
  <cp:lastPrinted>1900-12-31T14:00:00Z</cp:lastPrinted>
  <dcterms:created xsi:type="dcterms:W3CDTF">2018-07-18T21:59:00Z</dcterms:created>
  <dcterms:modified xsi:type="dcterms:W3CDTF">2023-07-03T06:52:00Z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