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1B67" w14:textId="77777777" w:rsidR="00D14831" w:rsidRPr="00F735B2" w:rsidRDefault="00F4100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EF23" wp14:editId="1B8BCF44">
                <wp:simplePos x="0" y="0"/>
                <wp:positionH relativeFrom="column">
                  <wp:posOffset>2852420</wp:posOffset>
                </wp:positionH>
                <wp:positionV relativeFrom="paragraph">
                  <wp:posOffset>-803910</wp:posOffset>
                </wp:positionV>
                <wp:extent cx="414782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6F01" w14:textId="5656DE0C" w:rsidR="00F41003" w:rsidRPr="00321668" w:rsidRDefault="00F41003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 w:rsidR="00A45BC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4B02D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5EF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4.6pt;margin-top:-63.3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" filled="f" stroked="f">
                <v:textbox style="mso-fit-shape-to-text:t">
                  <w:txbxContent>
                    <w:p w14:paraId="53636F01" w14:textId="5656DE0C" w:rsidR="00F41003" w:rsidRPr="00321668" w:rsidRDefault="00F41003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 w:rsidR="00A45BC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4B02D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</v:shape>
            </w:pict>
          </mc:Fallback>
        </mc:AlternateContent>
      </w:r>
    </w:p>
    <w:p w14:paraId="376839AD" w14:textId="0211E759" w:rsidR="000A62AF" w:rsidRDefault="004D76A6" w:rsidP="000A62AF">
      <w:pPr>
        <w:pStyle w:val="QRGSubHeading"/>
      </w:pPr>
      <w:r>
        <w:t xml:space="preserve">Step 1 </w:t>
      </w:r>
      <w:r w:rsidR="004212EF">
        <w:t>–</w:t>
      </w:r>
      <w:r>
        <w:t xml:space="preserve"> Review</w:t>
      </w:r>
      <w:r w:rsidR="004212EF">
        <w:t xml:space="preserve"> the </w:t>
      </w:r>
      <w:r w:rsidR="00D47F33">
        <w:t>Submission</w:t>
      </w:r>
    </w:p>
    <w:p w14:paraId="3479740C" w14:textId="04435850" w:rsidR="00C41FA2" w:rsidRDefault="00C41FA2" w:rsidP="00C41FA2">
      <w:pPr>
        <w:pStyle w:val="QRGText"/>
      </w:pPr>
      <w:r>
        <w:t xml:space="preserve">Once </w:t>
      </w:r>
      <w:r w:rsidR="008671E0">
        <w:t xml:space="preserve">the </w:t>
      </w:r>
      <w:r w:rsidR="00E94A08">
        <w:t>AIHW has</w:t>
      </w:r>
      <w:r>
        <w:t xml:space="preserve"> received </w:t>
      </w:r>
      <w:r w:rsidR="000A62AF">
        <w:t xml:space="preserve">an approved </w:t>
      </w:r>
      <w:r w:rsidR="00E31D4C">
        <w:t xml:space="preserve">OSR </w:t>
      </w:r>
      <w:r w:rsidR="00D47F33">
        <w:t>submission</w:t>
      </w:r>
      <w:r w:rsidR="00E94A08">
        <w:t xml:space="preserve"> from </w:t>
      </w:r>
      <w:r w:rsidR="00EC3482">
        <w:t>a</w:t>
      </w:r>
      <w:r w:rsidR="00E94A08">
        <w:t xml:space="preserve"> </w:t>
      </w:r>
      <w:r w:rsidR="00F933FC">
        <w:t>h</w:t>
      </w:r>
      <w:r w:rsidR="00E94A08">
        <w:t xml:space="preserve">ealth </w:t>
      </w:r>
      <w:r w:rsidR="00F933FC">
        <w:t>s</w:t>
      </w:r>
      <w:r w:rsidR="00E94A08">
        <w:t>ervice</w:t>
      </w:r>
      <w:r w:rsidR="00DB0216">
        <w:t>,</w:t>
      </w:r>
      <w:r w:rsidR="00B5208F">
        <w:t xml:space="preserve"> </w:t>
      </w:r>
      <w:r w:rsidR="00D25BED">
        <w:t xml:space="preserve">they </w:t>
      </w:r>
      <w:r w:rsidR="00EC3482">
        <w:t>will need to</w:t>
      </w:r>
      <w:r w:rsidR="00D25BED">
        <w:t xml:space="preserve"> review</w:t>
      </w:r>
      <w:r w:rsidR="000A62AF">
        <w:t xml:space="preserve"> the </w:t>
      </w:r>
      <w:r w:rsidR="00D47F33">
        <w:t>submission</w:t>
      </w:r>
      <w:r w:rsidR="000A62AF">
        <w:t xml:space="preserve"> in the </w:t>
      </w:r>
      <w:r w:rsidR="00D34578">
        <w:t xml:space="preserve">Data </w:t>
      </w:r>
      <w:r w:rsidR="000A62AF">
        <w:t>Portal to ensure it is ready to go to the next step of the process.</w:t>
      </w:r>
      <w:r>
        <w:t xml:space="preserve"> </w:t>
      </w:r>
    </w:p>
    <w:p w14:paraId="3265ADCD" w14:textId="1A8B7143" w:rsidR="00E86796" w:rsidRDefault="00E86796" w:rsidP="00C41FA2">
      <w:pPr>
        <w:pStyle w:val="QRGText"/>
      </w:pPr>
      <w:r>
        <w:t>To review a</w:t>
      </w:r>
      <w:r w:rsidR="00E31D4C">
        <w:t>n OSR</w:t>
      </w:r>
      <w:r>
        <w:t xml:space="preserve"> </w:t>
      </w:r>
      <w:r w:rsidR="00D47F33">
        <w:t>submission</w:t>
      </w:r>
      <w:r w:rsidR="005F73BA">
        <w:t xml:space="preserve"> in the Data Portal</w:t>
      </w:r>
      <w:r>
        <w:t>:</w:t>
      </w:r>
    </w:p>
    <w:p w14:paraId="01C96938" w14:textId="77777777" w:rsidR="000A62AF" w:rsidRDefault="000A62AF" w:rsidP="000A62AF">
      <w:pPr>
        <w:pStyle w:val="QRGNumbering1"/>
        <w:numPr>
          <w:ilvl w:val="0"/>
          <w:numId w:val="25"/>
        </w:numPr>
      </w:pPr>
      <w:r w:rsidRPr="000A62AF">
        <w:t>Open the Data Portal</w:t>
      </w:r>
      <w:r w:rsidR="00092FBC">
        <w:t xml:space="preserve"> through </w:t>
      </w:r>
      <w:hyperlink r:id="rId10" w:history="1">
        <w:r w:rsidR="00AB19C9">
          <w:rPr>
            <w:rStyle w:val="Hyperlink"/>
          </w:rPr>
          <w:t>Health Data Portal</w:t>
        </w:r>
      </w:hyperlink>
      <w:r w:rsidRPr="000A62AF">
        <w:t>.</w:t>
      </w:r>
    </w:p>
    <w:p w14:paraId="26D6315B" w14:textId="77777777" w:rsidR="00C6330A" w:rsidRDefault="00C6330A" w:rsidP="00C6330A">
      <w:pPr>
        <w:pStyle w:val="QRGNumbering1"/>
        <w:numPr>
          <w:ilvl w:val="0"/>
          <w:numId w:val="25"/>
        </w:numPr>
      </w:pPr>
      <w:r>
        <w:t xml:space="preserve">Log in using the information provided in the </w:t>
      </w:r>
      <w:r w:rsidR="00DA6A11">
        <w:rPr>
          <w:i/>
        </w:rPr>
        <w:t>Registering for and Logging in</w:t>
      </w:r>
      <w:r w:rsidRPr="00C6330A">
        <w:rPr>
          <w:i/>
        </w:rPr>
        <w:t xml:space="preserve"> to the Health Data Portal</w:t>
      </w:r>
      <w:r>
        <w:t xml:space="preserve"> QRG.</w:t>
      </w:r>
    </w:p>
    <w:p w14:paraId="023049C1" w14:textId="18E6AA38" w:rsidR="003B5BC3" w:rsidRDefault="003B5BC3" w:rsidP="003B5BC3">
      <w:pPr>
        <w:pStyle w:val="QRGText"/>
      </w:pPr>
      <w:r>
        <w:t xml:space="preserve">The Data Portal </w:t>
      </w:r>
      <w:r w:rsidR="00763104">
        <w:t>h</w:t>
      </w:r>
      <w:r>
        <w:t>ome screen will display.</w:t>
      </w:r>
    </w:p>
    <w:p w14:paraId="118A257E" w14:textId="77777777" w:rsidR="00065DD9" w:rsidRPr="00065DD9" w:rsidRDefault="00065DD9" w:rsidP="00065DD9">
      <w:pPr>
        <w:pStyle w:val="QRGPictureCentre"/>
      </w:pPr>
      <w:r>
        <w:drawing>
          <wp:inline distT="0" distB="0" distL="0" distR="0" wp14:anchorId="4B5D7307" wp14:editId="5B12B5FF">
            <wp:extent cx="3101340" cy="586740"/>
            <wp:effectExtent l="19050" t="19050" r="22860" b="22860"/>
            <wp:docPr id="5" name="Picture 5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D04F9" w14:textId="62C504D4" w:rsidR="000A62AF" w:rsidRPr="000A62AF" w:rsidRDefault="000A62AF" w:rsidP="000A62AF">
      <w:pPr>
        <w:pStyle w:val="QRGNumbering1"/>
        <w:numPr>
          <w:ilvl w:val="0"/>
          <w:numId w:val="25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</w:t>
      </w:r>
      <w:r w:rsidR="00E31D4C">
        <w:t xml:space="preserve">OSR </w:t>
      </w:r>
      <w:r w:rsidR="00D47F33">
        <w:t>submission</w:t>
      </w:r>
      <w:r w:rsidRPr="000A62AF">
        <w:t xml:space="preserve"> to be </w:t>
      </w:r>
      <w:r>
        <w:t>processed</w:t>
      </w:r>
      <w:r w:rsidRPr="000A62AF">
        <w:t xml:space="preserve">. </w:t>
      </w:r>
    </w:p>
    <w:p w14:paraId="0344D021" w14:textId="7BB1A9F1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</w:t>
      </w:r>
      <w:r w:rsidR="00D47F33">
        <w:t>submission</w:t>
      </w:r>
      <w:r>
        <w:t xml:space="preserve">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01F12549" w14:textId="5E7B5C7B" w:rsidR="000A62AF" w:rsidRPr="000A62AF" w:rsidRDefault="00AD3A91" w:rsidP="000A62AF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77DCEB66" wp14:editId="54854496">
            <wp:extent cx="252000" cy="252000"/>
            <wp:effectExtent l="0" t="0" r="0" b="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62AF" w:rsidRPr="000A62AF">
        <w:t xml:space="preserve">To be eligible for processing, the </w:t>
      </w:r>
      <w:r w:rsidR="00E31D4C">
        <w:t xml:space="preserve">OSR </w:t>
      </w:r>
      <w:r w:rsidR="00D47F33">
        <w:t xml:space="preserve">submission’s </w:t>
      </w:r>
      <w:r w:rsidR="000A62AF" w:rsidRPr="000A62AF">
        <w:t xml:space="preserve">status will need to be </w:t>
      </w:r>
      <w:r w:rsidR="000A62AF" w:rsidRPr="000A62AF">
        <w:rPr>
          <w:i/>
        </w:rPr>
        <w:t>Submission Approved</w:t>
      </w:r>
      <w:r w:rsidR="000A62AF">
        <w:t>.</w:t>
      </w:r>
    </w:p>
    <w:p w14:paraId="1B3003D7" w14:textId="6BFBBD8E" w:rsidR="00C41FA2" w:rsidRDefault="001B1A18" w:rsidP="00C41FA2">
      <w:pPr>
        <w:pStyle w:val="QRGNumbering1"/>
      </w:pPr>
      <w:r>
        <w:t xml:space="preserve">In the </w:t>
      </w:r>
      <w:r w:rsidRPr="001B1A18">
        <w:rPr>
          <w:b/>
        </w:rPr>
        <w:t>Data Assets</w:t>
      </w:r>
      <w:r>
        <w:t xml:space="preserve"> section of the Data Portal </w:t>
      </w:r>
      <w:r w:rsidR="00763104">
        <w:t>h</w:t>
      </w:r>
      <w:r>
        <w:t>ome screen, s</w:t>
      </w:r>
      <w:r w:rsidR="000A62AF">
        <w:t xml:space="preserve">elect the </w:t>
      </w:r>
      <w:r w:rsidR="00E31D4C">
        <w:t xml:space="preserve">OSR </w:t>
      </w:r>
      <w:r w:rsidR="00D47F33">
        <w:t>submission</w:t>
      </w:r>
      <w:r w:rsidR="00C41FA2">
        <w:t xml:space="preserve"> </w:t>
      </w:r>
      <w:r w:rsidR="000A62AF">
        <w:t>to be processed</w:t>
      </w:r>
      <w:r w:rsidR="00C41FA2">
        <w:t xml:space="preserve">. </w:t>
      </w:r>
    </w:p>
    <w:p w14:paraId="1C1020ED" w14:textId="77777777" w:rsidR="00C41FA2" w:rsidRDefault="00C41FA2" w:rsidP="00C41FA2">
      <w:pPr>
        <w:pStyle w:val="QRGText"/>
      </w:pPr>
      <w:r>
        <w:t xml:space="preserve">The Data Asset Details screen will display. </w:t>
      </w:r>
    </w:p>
    <w:p w14:paraId="31CBDD6B" w14:textId="77777777" w:rsidR="000245CD" w:rsidRPr="000245CD" w:rsidRDefault="000245CD" w:rsidP="000245CD">
      <w:pPr>
        <w:pStyle w:val="QRGPictureCentre"/>
      </w:pPr>
      <w:r>
        <w:drawing>
          <wp:inline distT="0" distB="0" distL="0" distR="0" wp14:anchorId="300D35D5" wp14:editId="05D70938">
            <wp:extent cx="3095625" cy="2085975"/>
            <wp:effectExtent l="19050" t="19050" r="28575" b="28575"/>
            <wp:docPr id="9" name="Picture 9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A29FC" w14:textId="0D0948E2" w:rsidR="00406309" w:rsidRDefault="00406309" w:rsidP="00C41FA2">
      <w:pPr>
        <w:pStyle w:val="QRGNumbering1"/>
      </w:pPr>
      <w:r>
        <w:t xml:space="preserve">Review the details of the </w:t>
      </w:r>
      <w:r w:rsidR="00D47F33">
        <w:t>submission</w:t>
      </w:r>
      <w:r>
        <w:t xml:space="preserve"> as </w:t>
      </w:r>
      <w:r w:rsidR="000C78DF">
        <w:t>needed</w:t>
      </w:r>
      <w:r>
        <w:t>.</w:t>
      </w:r>
    </w:p>
    <w:p w14:paraId="3C2999C4" w14:textId="66B5BB6D" w:rsidR="00132019" w:rsidRDefault="00132019" w:rsidP="00C41FA2">
      <w:pPr>
        <w:pStyle w:val="QRGNumbering1"/>
      </w:pPr>
      <w:r>
        <w:t xml:space="preserve">To review the </w:t>
      </w:r>
      <w:r w:rsidR="00EC3482">
        <w:t>data in</w:t>
      </w:r>
      <w:r>
        <w:t xml:space="preserve"> the attached </w:t>
      </w:r>
      <w:r w:rsidR="00B5208F">
        <w:t>form</w:t>
      </w:r>
      <w:r>
        <w:t>, select</w:t>
      </w:r>
      <w:r w:rsidR="00B5208F">
        <w:t xml:space="preserve"> </w:t>
      </w:r>
      <w:r w:rsidR="00B5208F">
        <w:rPr>
          <w:noProof/>
          <w:lang w:eastAsia="en-AU"/>
        </w:rPr>
        <w:drawing>
          <wp:inline distT="0" distB="0" distL="0" distR="0" wp14:anchorId="3450A2CE" wp14:editId="5371EC5B">
            <wp:extent cx="691200" cy="180000"/>
            <wp:effectExtent l="19050" t="19050" r="13970" b="10795"/>
            <wp:docPr id="3" name="Picture 3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405D">
        <w:t xml:space="preserve"> </w:t>
      </w:r>
      <w:r w:rsidR="00521F8B">
        <w:t>at the top of the screen</w:t>
      </w:r>
      <w:r>
        <w:t xml:space="preserve">. </w:t>
      </w:r>
    </w:p>
    <w:p w14:paraId="26BFAD0E" w14:textId="77777777" w:rsidR="0044209D" w:rsidRDefault="0044209D" w:rsidP="00EC3482">
      <w:pPr>
        <w:pStyle w:val="QRGText"/>
      </w:pPr>
    </w:p>
    <w:p w14:paraId="22FCB95D" w14:textId="225EAFD5" w:rsidR="00EC3482" w:rsidRDefault="00EC3482" w:rsidP="00EC3482">
      <w:pPr>
        <w:pStyle w:val="QRGText"/>
      </w:pPr>
      <w:r>
        <w:t xml:space="preserve">The </w:t>
      </w:r>
      <w:r w:rsidR="0044209D">
        <w:t>OSR</w:t>
      </w:r>
      <w:r w:rsidR="00130421">
        <w:t xml:space="preserve"> form</w:t>
      </w:r>
      <w:r>
        <w:t xml:space="preserve"> will display and the data in the </w:t>
      </w:r>
      <w:r w:rsidR="00136BA1">
        <w:t>form</w:t>
      </w:r>
      <w:r>
        <w:t xml:space="preserve"> can be reviewed for accuracy.</w:t>
      </w:r>
    </w:p>
    <w:p w14:paraId="545FF15C" w14:textId="3EBC9C57" w:rsidR="00132019" w:rsidRDefault="00132019" w:rsidP="00C41FA2">
      <w:pPr>
        <w:pStyle w:val="QRGNumbering1"/>
      </w:pPr>
      <w:r>
        <w:t xml:space="preserve">Once </w:t>
      </w:r>
      <w:r w:rsidR="00EC3482">
        <w:t xml:space="preserve">you have </w:t>
      </w:r>
      <w:r>
        <w:t xml:space="preserve">finished reviewing the content of the </w:t>
      </w:r>
      <w:r w:rsidR="0044209D">
        <w:t xml:space="preserve">OSR </w:t>
      </w:r>
      <w:r w:rsidR="00B5208F">
        <w:t>form</w:t>
      </w:r>
      <w:r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70084B1A" wp14:editId="093629E5">
            <wp:extent cx="604800" cy="180000"/>
            <wp:effectExtent l="19050" t="19050" r="24130" b="10795"/>
            <wp:docPr id="14" name="Picture 1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C3482">
        <w:t xml:space="preserve"> at the bottom of the </w:t>
      </w:r>
      <w:r w:rsidR="00997F20">
        <w:t>form</w:t>
      </w:r>
      <w:r>
        <w:t>.</w:t>
      </w:r>
    </w:p>
    <w:p w14:paraId="7FBB48AF" w14:textId="719F7137" w:rsidR="00CC1E71" w:rsidRPr="00EC3482" w:rsidRDefault="00CC1E71" w:rsidP="00CC1E71">
      <w:pPr>
        <w:pStyle w:val="QRGText"/>
      </w:pPr>
      <w:r w:rsidRPr="00EC3482">
        <w:rPr>
          <w:noProof/>
          <w:lang w:eastAsia="en-AU"/>
        </w:rPr>
        <w:drawing>
          <wp:inline distT="0" distB="0" distL="0" distR="0" wp14:anchorId="7DF1FCFF" wp14:editId="4783B56D">
            <wp:extent cx="252000" cy="252000"/>
            <wp:effectExtent l="0" t="0" r="0" b="0"/>
            <wp:docPr id="288" name="Picture 2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482">
        <w:t xml:space="preserve"> If upon review of the </w:t>
      </w:r>
      <w:r w:rsidR="008671E0">
        <w:t xml:space="preserve">data in the </w:t>
      </w:r>
      <w:r w:rsidR="00B5208F">
        <w:t>form</w:t>
      </w:r>
      <w:r w:rsidRPr="00EC3482">
        <w:t xml:space="preserve"> </w:t>
      </w:r>
      <w:r w:rsidR="001C3775">
        <w:t xml:space="preserve">you </w:t>
      </w:r>
      <w:r w:rsidR="000C78DF">
        <w:t>find</w:t>
      </w:r>
      <w:r w:rsidRPr="00EC3482">
        <w:t xml:space="preserve"> anomalies</w:t>
      </w:r>
      <w:r w:rsidR="008671E0">
        <w:t xml:space="preserve">, </w:t>
      </w:r>
      <w:r w:rsidR="001C3775">
        <w:t>you</w:t>
      </w:r>
      <w:r w:rsidR="004D6160">
        <w:t xml:space="preserve"> should </w:t>
      </w:r>
      <w:r w:rsidR="000C78DF">
        <w:t>start</w:t>
      </w:r>
      <w:r w:rsidR="004D6160">
        <w:t xml:space="preserve"> the exception r</w:t>
      </w:r>
      <w:r w:rsidRPr="00EC3482">
        <w:t>eporting pro</w:t>
      </w:r>
      <w:r w:rsidR="00EC3482">
        <w:t>cess to</w:t>
      </w:r>
      <w:r w:rsidRPr="00EC3482">
        <w:t xml:space="preserve"> </w:t>
      </w:r>
      <w:r w:rsidR="00EC3482">
        <w:t>add</w:t>
      </w:r>
      <w:r w:rsidRPr="00EC3482">
        <w:t xml:space="preserve"> comments </w:t>
      </w:r>
      <w:r w:rsidR="000C78DF" w:rsidRPr="00EC3482">
        <w:t>about</w:t>
      </w:r>
      <w:r w:rsidRPr="00EC3482">
        <w:t xml:space="preserve"> the </w:t>
      </w:r>
      <w:r w:rsidR="00EC3482">
        <w:t>anomalies</w:t>
      </w:r>
      <w:r w:rsidRPr="00EC3482">
        <w:t xml:space="preserve"> in the </w:t>
      </w:r>
      <w:r w:rsidR="009C66E7">
        <w:t>data</w:t>
      </w:r>
      <w:r w:rsidRPr="00EC3482">
        <w:t xml:space="preserve"> and send the </w:t>
      </w:r>
      <w:r w:rsidR="00D47F33">
        <w:t>submission</w:t>
      </w:r>
      <w:r w:rsidRPr="00EC3482">
        <w:t xml:space="preserve"> back to the </w:t>
      </w:r>
      <w:r w:rsidR="00F933FC">
        <w:t>h</w:t>
      </w:r>
      <w:r w:rsidRPr="00EC3482">
        <w:t xml:space="preserve">ealth </w:t>
      </w:r>
      <w:r w:rsidR="00F933FC">
        <w:t>s</w:t>
      </w:r>
      <w:r w:rsidRPr="00EC3482">
        <w:t xml:space="preserve">ervice for </w:t>
      </w:r>
      <w:r w:rsidR="00AD0BA6">
        <w:t>amendment. For more information</w:t>
      </w:r>
      <w:r w:rsidRPr="00EC3482">
        <w:t xml:space="preserve">, see the </w:t>
      </w:r>
      <w:r w:rsidRPr="00EC3482">
        <w:rPr>
          <w:i/>
        </w:rPr>
        <w:t>Initiate Exception Reporting (</w:t>
      </w:r>
      <w:r w:rsidR="004D6160">
        <w:rPr>
          <w:i/>
        </w:rPr>
        <w:t xml:space="preserve">the </w:t>
      </w:r>
      <w:r w:rsidRPr="00EC3482">
        <w:rPr>
          <w:i/>
        </w:rPr>
        <w:t>AIHW)</w:t>
      </w:r>
      <w:r w:rsidRPr="00EC3482">
        <w:t xml:space="preserve"> QRG.</w:t>
      </w:r>
    </w:p>
    <w:p w14:paraId="4EE061DA" w14:textId="77777777" w:rsidR="00896EB3" w:rsidRDefault="00896EB3" w:rsidP="00896EB3">
      <w:pPr>
        <w:pStyle w:val="QRGText"/>
      </w:pPr>
      <w:r>
        <w:t>The Data Asset Details screen will display.</w:t>
      </w:r>
    </w:p>
    <w:p w14:paraId="1116C0D7" w14:textId="6DF88928" w:rsidR="000A62AF" w:rsidRDefault="00406309" w:rsidP="001A77C1">
      <w:pPr>
        <w:pStyle w:val="QRGNumbering1"/>
      </w:pPr>
      <w:r>
        <w:t xml:space="preserve">To action the </w:t>
      </w:r>
      <w:r w:rsidR="00D47F33">
        <w:t>submission</w:t>
      </w:r>
      <w:r>
        <w:t xml:space="preserve">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2D3FAEE" wp14:editId="3039E961">
            <wp:extent cx="216000" cy="216000"/>
            <wp:effectExtent l="0" t="0" r="0" b="0"/>
            <wp:docPr id="593" name="Picture 593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</w:t>
      </w:r>
      <w:r w:rsidR="00551C6E">
        <w:t xml:space="preserve">Data Asset Details </w:t>
      </w:r>
      <w:r w:rsidR="00FB61B6">
        <w:t xml:space="preserve">screen. </w:t>
      </w:r>
    </w:p>
    <w:p w14:paraId="30F0A703" w14:textId="77777777" w:rsidR="00FB61B6" w:rsidRDefault="00FB61B6" w:rsidP="00FB61B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The Change Data Asset Status dialog box will display.</w:t>
      </w:r>
    </w:p>
    <w:p w14:paraId="1B43ECB1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08D0ED82" wp14:editId="52344A2D">
            <wp:extent cx="169200" cy="126000"/>
            <wp:effectExtent l="19050" t="19050" r="21590" b="26670"/>
            <wp:docPr id="7" name="Picture 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CD55EB">
        <w:rPr>
          <w:i/>
          <w:noProof/>
          <w:lang w:eastAsia="en-AU"/>
        </w:rPr>
        <w:t>Ready for Processing</w:t>
      </w:r>
      <w:r>
        <w:rPr>
          <w:noProof/>
          <w:lang w:eastAsia="en-AU"/>
        </w:rPr>
        <w:t>.</w:t>
      </w:r>
    </w:p>
    <w:p w14:paraId="17DC0A89" w14:textId="27188A75" w:rsidR="00B73855" w:rsidRDefault="00B73855" w:rsidP="00B73855">
      <w:pPr>
        <w:pStyle w:val="QRGText"/>
      </w:pPr>
      <w:r>
        <w:rPr>
          <w:noProof/>
          <w:lang w:eastAsia="en-AU"/>
        </w:rPr>
        <w:drawing>
          <wp:inline distT="0" distB="0" distL="0" distR="0" wp14:anchorId="3B0E71CC" wp14:editId="322513B6">
            <wp:extent cx="277200" cy="277200"/>
            <wp:effectExtent l="0" t="0" r="8890" b="8890"/>
            <wp:docPr id="10" name="Picture 1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F933FC">
        <w:t>h</w:t>
      </w:r>
      <w:r>
        <w:t xml:space="preserve">ealth </w:t>
      </w:r>
      <w:r w:rsidR="00F933FC">
        <w:t>s</w:t>
      </w:r>
      <w:r>
        <w:t xml:space="preserve">ervice has asked you to return the </w:t>
      </w:r>
      <w:r w:rsidR="00D47F33">
        <w:t>submission to them</w:t>
      </w:r>
      <w:r>
        <w:t xml:space="preserve"> as it has been submitted in error, select </w:t>
      </w:r>
      <w:r w:rsidRPr="00BC67DF">
        <w:rPr>
          <w:i/>
        </w:rPr>
        <w:t>Return to Uploader</w:t>
      </w:r>
      <w:r>
        <w:t>.</w:t>
      </w:r>
    </w:p>
    <w:p w14:paraId="6F8CE124" w14:textId="1CDEC811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</w:t>
      </w:r>
      <w:r w:rsidR="00D47F33">
        <w:t>submission</w:t>
      </w:r>
      <w:r>
        <w:t>.</w:t>
      </w:r>
    </w:p>
    <w:p w14:paraId="0AA604D6" w14:textId="4CE71B4F" w:rsidR="00C41FA2" w:rsidRDefault="000A62AF" w:rsidP="00C41FA2">
      <w:pPr>
        <w:pStyle w:val="QRGNumbering1"/>
      </w:pPr>
      <w:r>
        <w:t xml:space="preserve">To set the </w:t>
      </w:r>
      <w:r w:rsidR="00D47F33">
        <w:t>submission</w:t>
      </w:r>
      <w:r>
        <w:t xml:space="preserve"> to </w:t>
      </w:r>
      <w:r w:rsidRPr="001B1A18">
        <w:rPr>
          <w:i/>
        </w:rPr>
        <w:t>Ready for Processing</w:t>
      </w:r>
      <w:r w:rsidRPr="00CB70AA">
        <w:t>,</w:t>
      </w:r>
      <w:r>
        <w:t xml:space="preserve"> s</w:t>
      </w:r>
      <w:r w:rsidR="00C41FA2">
        <w:t>elect</w:t>
      </w:r>
      <w:r>
        <w:t xml:space="preserve"> </w:t>
      </w:r>
      <w:r w:rsidR="00CC02B2">
        <w:rPr>
          <w:noProof/>
          <w:lang w:eastAsia="en-AU"/>
        </w:rPr>
        <w:drawing>
          <wp:inline distT="0" distB="0" distL="0" distR="0" wp14:anchorId="3F6998CF" wp14:editId="511807D4">
            <wp:extent cx="1119600" cy="180000"/>
            <wp:effectExtent l="19050" t="19050" r="23495" b="10795"/>
            <wp:docPr id="1" name="Picture 1" title="Ready for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1FA2">
        <w:t>.</w:t>
      </w:r>
    </w:p>
    <w:p w14:paraId="1E1448CE" w14:textId="13AECBAC" w:rsidR="00D87BAA" w:rsidRDefault="00C41FA2" w:rsidP="00C41FA2">
      <w:pPr>
        <w:pStyle w:val="QRGText"/>
      </w:pPr>
      <w:r>
        <w:t xml:space="preserve">The </w:t>
      </w:r>
      <w:r w:rsidR="00D47F33">
        <w:t>submission</w:t>
      </w:r>
      <w:r>
        <w:t xml:space="preserve">’s status will change to </w:t>
      </w:r>
      <w:r w:rsidR="004A7277" w:rsidRPr="000A62AF">
        <w:rPr>
          <w:i/>
        </w:rPr>
        <w:t>Ready for Processing</w:t>
      </w:r>
      <w:r>
        <w:t xml:space="preserve"> </w:t>
      </w:r>
      <w:r w:rsidR="00E86796">
        <w:t xml:space="preserve">and it </w:t>
      </w:r>
      <w:r w:rsidR="009834E2">
        <w:t>is ready to be processed</w:t>
      </w:r>
      <w:r w:rsidR="004A7277">
        <w:t xml:space="preserve">. </w:t>
      </w:r>
    </w:p>
    <w:p w14:paraId="0B39D01F" w14:textId="77777777" w:rsidR="00FB61B6" w:rsidRDefault="00FB61B6">
      <w:pPr>
        <w:spacing w:before="0" w:after="0"/>
        <w:rPr>
          <w:b/>
          <w:bCs/>
          <w:color w:val="002060"/>
        </w:rPr>
      </w:pPr>
      <w:r>
        <w:br w:type="page"/>
      </w:r>
    </w:p>
    <w:p w14:paraId="43F1DB1A" w14:textId="54977041" w:rsidR="00377A0F" w:rsidRDefault="00132019" w:rsidP="00377A0F">
      <w:pPr>
        <w:pStyle w:val="QRGSubHeading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1268F" wp14:editId="5D9B12D5">
                <wp:simplePos x="0" y="0"/>
                <wp:positionH relativeFrom="column">
                  <wp:posOffset>2843530</wp:posOffset>
                </wp:positionH>
                <wp:positionV relativeFrom="page">
                  <wp:posOffset>256540</wp:posOffset>
                </wp:positionV>
                <wp:extent cx="4147820" cy="520065"/>
                <wp:effectExtent l="0" t="0" r="0" b="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306D" w14:textId="2D7BA5A6" w:rsidR="000C7A66" w:rsidRPr="00321668" w:rsidRDefault="000C7A66" w:rsidP="000C7A6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4B02D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1268F" id="Text Box 31" o:spid="_x0000_s1027" type="#_x0000_t202" alt="&quot;&quot;" style="position:absolute;margin-left:223.9pt;margin-top:20.2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" filled="f" stroked="f">
                <v:textbox style="mso-fit-shape-to-text:t">
                  <w:txbxContent>
                    <w:p w14:paraId="117C306D" w14:textId="2D7BA5A6" w:rsidR="000C7A66" w:rsidRPr="00321668" w:rsidRDefault="000C7A66" w:rsidP="000C7A6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4B02D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2AF">
        <w:t>Step 2 – Process the</w:t>
      </w:r>
      <w:r w:rsidR="00377A0F">
        <w:t xml:space="preserve"> </w:t>
      </w:r>
      <w:r w:rsidR="00D47F33">
        <w:t>Submission</w:t>
      </w:r>
    </w:p>
    <w:p w14:paraId="306F43DF" w14:textId="75803A06" w:rsidR="00377A0F" w:rsidRDefault="0020313B" w:rsidP="00377A0F">
      <w:pPr>
        <w:pStyle w:val="QRGText"/>
      </w:pPr>
      <w:r>
        <w:t>Once</w:t>
      </w:r>
      <w:r w:rsidR="00753FC3">
        <w:t xml:space="preserve"> a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 xml:space="preserve">ervice’s </w:t>
      </w:r>
      <w:r w:rsidR="00466BFC">
        <w:t xml:space="preserve">OSR </w:t>
      </w:r>
      <w:r w:rsidR="00D47F33">
        <w:t>submission</w:t>
      </w:r>
      <w:r w:rsidR="00377A0F">
        <w:t xml:space="preserve"> has the status of </w:t>
      </w:r>
      <w:r w:rsidR="00377A0F" w:rsidRPr="000A62AF">
        <w:rPr>
          <w:i/>
        </w:rPr>
        <w:t>Ready for Processing</w:t>
      </w:r>
      <w:r w:rsidR="00377A0F">
        <w:t xml:space="preserve">, it can be processed </w:t>
      </w:r>
      <w:r w:rsidR="00EC3482">
        <w:t xml:space="preserve">in the </w:t>
      </w:r>
      <w:r w:rsidR="00D34578">
        <w:t xml:space="preserve">Data </w:t>
      </w:r>
      <w:r w:rsidR="00EC3482">
        <w:t xml:space="preserve">Portal by </w:t>
      </w:r>
      <w:r w:rsidR="008671E0">
        <w:t xml:space="preserve">the </w:t>
      </w:r>
      <w:r w:rsidR="00EC3482">
        <w:t>AIHW</w:t>
      </w:r>
      <w:r w:rsidR="00377A0F">
        <w:t xml:space="preserve">. </w:t>
      </w:r>
    </w:p>
    <w:p w14:paraId="378B8A2B" w14:textId="7922043A" w:rsidR="00E86796" w:rsidRDefault="00E86796" w:rsidP="00377A0F">
      <w:pPr>
        <w:pStyle w:val="QRGText"/>
      </w:pPr>
      <w:r>
        <w:t>To process a</w:t>
      </w:r>
      <w:r w:rsidR="00466BFC">
        <w:t>n OSR</w:t>
      </w:r>
      <w:r>
        <w:t xml:space="preserve"> </w:t>
      </w:r>
      <w:r w:rsidR="00D47F33">
        <w:t>submission</w:t>
      </w:r>
      <w:r w:rsidR="005F73BA">
        <w:t xml:space="preserve"> in the Data Portal</w:t>
      </w:r>
      <w:r>
        <w:t>:</w:t>
      </w:r>
    </w:p>
    <w:p w14:paraId="7F406A62" w14:textId="55ED9A0E" w:rsidR="00C6330A" w:rsidRDefault="00C6330A" w:rsidP="0020313B">
      <w:pPr>
        <w:pStyle w:val="QRGNumbering1"/>
        <w:numPr>
          <w:ilvl w:val="0"/>
          <w:numId w:val="33"/>
        </w:numPr>
      </w:pPr>
      <w:r>
        <w:t xml:space="preserve">Ensure the Data Portal </w:t>
      </w:r>
      <w:r w:rsidR="00763104">
        <w:t>h</w:t>
      </w:r>
      <w:r>
        <w:t>ome screen is displayed.</w:t>
      </w:r>
    </w:p>
    <w:p w14:paraId="653E3ED7" w14:textId="77777777" w:rsidR="00065DD9" w:rsidRDefault="00065DD9" w:rsidP="00065DD9">
      <w:pPr>
        <w:pStyle w:val="QRGPictureCentre"/>
      </w:pPr>
      <w:r>
        <w:drawing>
          <wp:inline distT="0" distB="0" distL="0" distR="0" wp14:anchorId="155FE5A3" wp14:editId="1AF95BF5">
            <wp:extent cx="3101340" cy="586740"/>
            <wp:effectExtent l="19050" t="19050" r="22860" b="22860"/>
            <wp:docPr id="13" name="Picture 13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FDA715" w14:textId="2C214361" w:rsidR="000A62AF" w:rsidRPr="000A62AF" w:rsidRDefault="000A62AF" w:rsidP="0020313B">
      <w:pPr>
        <w:pStyle w:val="QRGNumbering1"/>
        <w:numPr>
          <w:ilvl w:val="0"/>
          <w:numId w:val="33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</w:t>
      </w:r>
      <w:r w:rsidR="00D47F33">
        <w:t>submission</w:t>
      </w:r>
      <w:r w:rsidRPr="000A62AF">
        <w:t xml:space="preserve"> to be </w:t>
      </w:r>
      <w:r>
        <w:t>processed</w:t>
      </w:r>
      <w:r w:rsidRPr="000A62AF">
        <w:t xml:space="preserve">. </w:t>
      </w:r>
    </w:p>
    <w:p w14:paraId="60FF9676" w14:textId="6F926814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</w:t>
      </w:r>
      <w:r w:rsidR="00D47F33">
        <w:t>submission</w:t>
      </w:r>
      <w:r>
        <w:t xml:space="preserve">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483C11CC" w14:textId="49CB0234" w:rsidR="00377A0F" w:rsidRDefault="000A62AF" w:rsidP="00377A0F">
      <w:pPr>
        <w:pStyle w:val="QRGNumbering1"/>
      </w:pPr>
      <w:r>
        <w:t xml:space="preserve">Select the </w:t>
      </w:r>
      <w:r w:rsidR="00D47F33">
        <w:t>submission</w:t>
      </w:r>
      <w:r w:rsidR="00377A0F">
        <w:t xml:space="preserve"> </w:t>
      </w:r>
      <w:r w:rsidR="00706011">
        <w:t>to be processed</w:t>
      </w:r>
      <w:r w:rsidR="00377A0F">
        <w:t xml:space="preserve">. </w:t>
      </w:r>
    </w:p>
    <w:p w14:paraId="43838C49" w14:textId="77777777" w:rsidR="00377A0F" w:rsidRDefault="00377A0F" w:rsidP="00377A0F">
      <w:pPr>
        <w:pStyle w:val="QRGText"/>
      </w:pPr>
      <w:r>
        <w:t xml:space="preserve">The Data Asset Details screen will display. </w:t>
      </w:r>
    </w:p>
    <w:p w14:paraId="28A9A9CF" w14:textId="1A4B948E" w:rsidR="00B24E56" w:rsidRDefault="00B24E56" w:rsidP="00B24E56">
      <w:pPr>
        <w:pStyle w:val="QRGNumbering1"/>
      </w:pPr>
      <w:r>
        <w:t>To check to see if any data validation issue</w:t>
      </w:r>
      <w:r w:rsidR="0065763D">
        <w:t>s</w:t>
      </w:r>
      <w:r>
        <w:t xml:space="preserve"> are still present in the </w:t>
      </w:r>
      <w:r w:rsidR="00136BA1">
        <w:t>form</w:t>
      </w:r>
      <w:r>
        <w:t xml:space="preserve">, </w:t>
      </w:r>
      <w:r w:rsidRPr="00B24E56">
        <w:t>select</w:t>
      </w:r>
      <w:r w:rsidR="00B5208F">
        <w:t xml:space="preserve"> </w:t>
      </w:r>
      <w:r w:rsidR="00B5208F">
        <w:rPr>
          <w:noProof/>
          <w:lang w:eastAsia="en-AU"/>
        </w:rPr>
        <w:drawing>
          <wp:inline distT="0" distB="0" distL="0" distR="0" wp14:anchorId="099807FD" wp14:editId="63D65FC6">
            <wp:extent cx="691200" cy="180000"/>
            <wp:effectExtent l="19050" t="19050" r="13970" b="10795"/>
            <wp:docPr id="16" name="Picture 16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405D">
        <w:t xml:space="preserve"> </w:t>
      </w:r>
      <w:r w:rsidR="005B2F82">
        <w:t>at the top of the screen</w:t>
      </w:r>
      <w:r w:rsidRPr="00B24E56">
        <w:t>.</w:t>
      </w:r>
    </w:p>
    <w:p w14:paraId="0FE42326" w14:textId="2B735E8A" w:rsidR="00B24E56" w:rsidRPr="00B24E56" w:rsidRDefault="00B24E56" w:rsidP="00B24E56">
      <w:pPr>
        <w:pStyle w:val="QRGText"/>
      </w:pPr>
      <w:r w:rsidRPr="00B24E56">
        <w:t xml:space="preserve">The </w:t>
      </w:r>
      <w:r w:rsidR="00466BFC">
        <w:t>OSR</w:t>
      </w:r>
      <w:r w:rsidR="00130421">
        <w:t xml:space="preserve"> form</w:t>
      </w:r>
      <w:r w:rsidR="0065763D">
        <w:t xml:space="preserve"> (with the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>ervice’s</w:t>
      </w:r>
      <w:r w:rsidR="00075984">
        <w:t xml:space="preserve"> name at the top of the screen) </w:t>
      </w:r>
      <w:r w:rsidRPr="00B24E56">
        <w:t>will display</w:t>
      </w:r>
      <w:r w:rsidR="00130421">
        <w:t xml:space="preserve"> </w:t>
      </w:r>
      <w:r w:rsidR="0065763D">
        <w:t>containing the</w:t>
      </w:r>
      <w:r w:rsidRPr="00B24E56">
        <w:t xml:space="preserve">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 xml:space="preserve">ervice’s </w:t>
      </w:r>
      <w:r w:rsidR="00E319B3">
        <w:t xml:space="preserve">OSR </w:t>
      </w:r>
      <w:r w:rsidR="0065763D">
        <w:t>data</w:t>
      </w:r>
      <w:r w:rsidR="00130421">
        <w:t>,</w:t>
      </w:r>
      <w:r w:rsidR="0065763D">
        <w:t xml:space="preserve"> </w:t>
      </w:r>
      <w:r w:rsidRPr="00B24E56">
        <w:t xml:space="preserve">and any </w:t>
      </w:r>
      <w:r w:rsidR="00130421">
        <w:t>sections</w:t>
      </w:r>
      <w:r w:rsidRPr="00B24E56">
        <w:t xml:space="preserve"> still containing data validation </w:t>
      </w:r>
      <w:r w:rsidR="006A6162">
        <w:t>flags</w:t>
      </w:r>
      <w:r w:rsidRPr="00B24E56">
        <w:t xml:space="preserve"> will</w:t>
      </w:r>
      <w:r w:rsidR="00130421">
        <w:t xml:space="preserve"> show a</w:t>
      </w:r>
      <w:r w:rsidRPr="00B24E56">
        <w:t xml:space="preserve"> </w:t>
      </w:r>
      <w:r w:rsidR="00130421">
        <w:rPr>
          <w:noProof/>
          <w:lang w:eastAsia="en-AU"/>
        </w:rPr>
        <w:drawing>
          <wp:inline distT="0" distB="0" distL="0" distR="0" wp14:anchorId="00BF3F56" wp14:editId="43ED843F">
            <wp:extent cx="169200" cy="180000"/>
            <wp:effectExtent l="0" t="0" r="2540" b="0"/>
            <wp:docPr id="23" name="Picture 23" title="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21">
        <w:t xml:space="preserve"> on the corresponding tab</w:t>
      </w:r>
      <w:r w:rsidRPr="00B24E56">
        <w:t>.</w:t>
      </w:r>
    </w:p>
    <w:p w14:paraId="3E251E14" w14:textId="77777777" w:rsidR="00B24E56" w:rsidRDefault="00B24E56" w:rsidP="00B24E56">
      <w:pPr>
        <w:pStyle w:val="QRGNumbering1"/>
      </w:pPr>
      <w:r w:rsidRPr="00B24E56">
        <w:t xml:space="preserve">To mark a data validation </w:t>
      </w:r>
      <w:r w:rsidR="006A6162">
        <w:t>flag</w:t>
      </w:r>
      <w:r w:rsidRPr="00B24E56">
        <w:t xml:space="preserve"> as “</w:t>
      </w:r>
      <w:r w:rsidR="00DC7313">
        <w:t>complete</w:t>
      </w:r>
      <w:r w:rsidRPr="00B24E56">
        <w:t xml:space="preserve">”, </w:t>
      </w:r>
      <w:r w:rsidR="0094578F">
        <w:t xml:space="preserve">in the </w:t>
      </w:r>
      <w:r w:rsidR="0094578F" w:rsidRPr="00776262">
        <w:rPr>
          <w:b/>
        </w:rPr>
        <w:t xml:space="preserve">Notifications </w:t>
      </w:r>
      <w:r w:rsidR="00130421" w:rsidRPr="00776262">
        <w:rPr>
          <w:b/>
        </w:rPr>
        <w:t>Tray</w:t>
      </w:r>
      <w:r w:rsidR="0094578F">
        <w:t xml:space="preserve">, hover your mouse pointer to the right of the comment title for the </w:t>
      </w:r>
      <w:r w:rsidRPr="00B24E56">
        <w:t xml:space="preserve">applicable indicator and then select </w:t>
      </w:r>
      <w:r w:rsidR="00A83055">
        <w:rPr>
          <w:noProof/>
          <w:lang w:eastAsia="en-AU"/>
        </w:rPr>
        <w:drawing>
          <wp:inline distT="0" distB="0" distL="0" distR="0" wp14:anchorId="09F7375A" wp14:editId="38BAE922">
            <wp:extent cx="223200" cy="216000"/>
            <wp:effectExtent l="0" t="0" r="5715" b="0"/>
            <wp:docPr id="4" name="Picture 4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30FFC4BA" w14:textId="77777777" w:rsidR="00130421" w:rsidRPr="005A3F90" w:rsidRDefault="00130421" w:rsidP="00130421">
      <w:pPr>
        <w:pStyle w:val="QRGText"/>
      </w:pPr>
      <w:r>
        <w:rPr>
          <w:noProof/>
          <w:lang w:eastAsia="en-AU"/>
        </w:rPr>
        <w:drawing>
          <wp:inline distT="0" distB="0" distL="0" distR="0" wp14:anchorId="34AB9CD5" wp14:editId="5C527EC6">
            <wp:extent cx="277200" cy="252000"/>
            <wp:effectExtent l="0" t="0" r="8890" b="0"/>
            <wp:docPr id="17" name="Picture 17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0E1BCE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0F105393" wp14:editId="0062D7D8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6AFF17BD" wp14:editId="573E962F">
            <wp:extent cx="212400" cy="180000"/>
            <wp:effectExtent l="19050" t="19050" r="16510" b="10795"/>
            <wp:docPr id="25" name="Picture 25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5F2AD6C8" w14:textId="77777777" w:rsidR="00B24E56" w:rsidRPr="00006160" w:rsidRDefault="00B24E56" w:rsidP="00B24E56">
      <w:pPr>
        <w:pStyle w:val="QRGText"/>
      </w:pPr>
      <w:r w:rsidRPr="00006160">
        <w:t xml:space="preserve">The </w:t>
      </w:r>
      <w:r w:rsidRPr="00130421">
        <w:rPr>
          <w:i/>
        </w:rPr>
        <w:t>Reason</w:t>
      </w:r>
      <w:r w:rsidRPr="00006160">
        <w:t xml:space="preserve"> and </w:t>
      </w:r>
      <w:r w:rsidRPr="00130421">
        <w:rPr>
          <w:i/>
        </w:rPr>
        <w:t>Additional Information</w:t>
      </w:r>
      <w:r w:rsidRPr="00006160">
        <w:t xml:space="preserve"> fields will display.</w:t>
      </w:r>
    </w:p>
    <w:p w14:paraId="097E8DE0" w14:textId="04700EF7" w:rsidR="00B24E56" w:rsidRDefault="00B24E56" w:rsidP="00B24E56">
      <w:pPr>
        <w:pStyle w:val="QRGText"/>
        <w:rPr>
          <w:noProof/>
          <w:lang w:eastAsia="en-AU"/>
        </w:rPr>
      </w:pPr>
      <w:r w:rsidRPr="00B24E56">
        <w:rPr>
          <w:noProof/>
          <w:lang w:eastAsia="en-AU"/>
        </w:rPr>
        <w:drawing>
          <wp:inline distT="0" distB="0" distL="0" distR="0" wp14:anchorId="1714804A" wp14:editId="088A49FD">
            <wp:extent cx="252000" cy="252000"/>
            <wp:effectExtent l="0" t="0" r="0" b="0"/>
            <wp:docPr id="291" name="Picture 29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These fields will only display if you have selected </w:t>
      </w:r>
      <w:r w:rsidR="00A83055">
        <w:rPr>
          <w:noProof/>
          <w:lang w:eastAsia="en-AU"/>
        </w:rPr>
        <w:drawing>
          <wp:inline distT="0" distB="0" distL="0" distR="0" wp14:anchorId="3C451DBE" wp14:editId="758E8E59">
            <wp:extent cx="223200" cy="216000"/>
            <wp:effectExtent l="0" t="0" r="5715" b="0"/>
            <wp:docPr id="8" name="Picture 8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data validation</w:t>
      </w:r>
      <w:r w:rsidR="00DB0216">
        <w:rPr>
          <w:noProof/>
          <w:lang w:eastAsia="en-AU"/>
        </w:rPr>
        <w:t xml:space="preserve"> flag</w:t>
      </w:r>
      <w:r w:rsidR="006A6162">
        <w:rPr>
          <w:noProof/>
          <w:lang w:eastAsia="en-AU"/>
        </w:rPr>
        <w:t xml:space="preserve"> and/or the last response entered against it</w:t>
      </w:r>
      <w:r>
        <w:rPr>
          <w:noProof/>
          <w:lang w:eastAsia="en-AU"/>
        </w:rPr>
        <w:t xml:space="preserve">. If you select </w:t>
      </w:r>
      <w:r w:rsidR="00A83055">
        <w:rPr>
          <w:noProof/>
          <w:lang w:eastAsia="en-AU"/>
        </w:rPr>
        <w:drawing>
          <wp:inline distT="0" distB="0" distL="0" distR="0" wp14:anchorId="144EFE63" wp14:editId="78F7D3BB">
            <wp:extent cx="223200" cy="216000"/>
            <wp:effectExtent l="0" t="0" r="5715" b="0"/>
            <wp:docPr id="11" name="Picture 11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comment entered by the </w:t>
      </w:r>
      <w:r w:rsidR="00F933FC">
        <w:rPr>
          <w:noProof/>
          <w:lang w:eastAsia="en-AU"/>
        </w:rPr>
        <w:t>h</w:t>
      </w:r>
      <w:r>
        <w:rPr>
          <w:noProof/>
          <w:lang w:eastAsia="en-AU"/>
        </w:rPr>
        <w:t xml:space="preserve">ealth </w:t>
      </w:r>
      <w:r w:rsidR="00F933FC">
        <w:rPr>
          <w:noProof/>
          <w:lang w:eastAsia="en-AU"/>
        </w:rPr>
        <w:t>s</w:t>
      </w:r>
      <w:r>
        <w:rPr>
          <w:noProof/>
          <w:lang w:eastAsia="en-AU"/>
        </w:rPr>
        <w:t>ervice, the comment will just disappear and be marked as ”</w:t>
      </w:r>
      <w:r w:rsidR="008B2101">
        <w:rPr>
          <w:noProof/>
          <w:lang w:eastAsia="en-AU"/>
        </w:rPr>
        <w:t>complete</w:t>
      </w:r>
      <w:r>
        <w:rPr>
          <w:noProof/>
          <w:lang w:eastAsia="en-AU"/>
        </w:rPr>
        <w:t>”.</w:t>
      </w:r>
    </w:p>
    <w:p w14:paraId="57158E55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65763D">
        <w:rPr>
          <w:b/>
        </w:rPr>
        <w:t>Reason</w:t>
      </w:r>
      <w:r w:rsidRPr="00B24E56">
        <w:t xml:space="preserve"> field, select </w:t>
      </w:r>
      <w:r w:rsidRPr="00B24E56">
        <w:rPr>
          <w:noProof/>
          <w:lang w:eastAsia="en-AU"/>
        </w:rPr>
        <w:drawing>
          <wp:inline distT="0" distB="0" distL="0" distR="0" wp14:anchorId="50870DA5" wp14:editId="68234A75">
            <wp:extent cx="144000" cy="180000"/>
            <wp:effectExtent l="19050" t="19050" r="27940" b="10795"/>
            <wp:docPr id="330" name="Picture 33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 xml:space="preserve"> and select the reason that aligns to what is being done with the data in the indicator the </w:t>
      </w:r>
      <w:r w:rsidRPr="00B24E56">
        <w:t xml:space="preserve">validation issue comment relates to. The options are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all data accepted</w:t>
      </w:r>
      <w:r w:rsidR="00DA0046">
        <w:t>;</w:t>
      </w:r>
      <w:r w:rsidRPr="00B24E56">
        <w:t xml:space="preserve">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 from national report</w:t>
      </w:r>
      <w:r w:rsidR="001D4711">
        <w:rPr>
          <w:b/>
        </w:rPr>
        <w:t>ing</w:t>
      </w:r>
      <w:r w:rsidRPr="00B24E56">
        <w:rPr>
          <w:b/>
        </w:rPr>
        <w:t xml:space="preserve"> only</w:t>
      </w:r>
      <w:r w:rsidRPr="00B24E56">
        <w:t xml:space="preserve"> and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</w:t>
      </w:r>
      <w:r w:rsidR="00DA0046">
        <w:rPr>
          <w:b/>
        </w:rPr>
        <w:t xml:space="preserve"> from</w:t>
      </w:r>
      <w:r w:rsidRPr="00B24E56">
        <w:rPr>
          <w:b/>
        </w:rPr>
        <w:t xml:space="preserve"> </w:t>
      </w:r>
      <w:r w:rsidR="001D4711">
        <w:rPr>
          <w:b/>
        </w:rPr>
        <w:t>organisation</w:t>
      </w:r>
      <w:r w:rsidRPr="00B24E56">
        <w:rPr>
          <w:b/>
        </w:rPr>
        <w:t xml:space="preserve"> </w:t>
      </w:r>
      <w:r w:rsidR="001D4711">
        <w:rPr>
          <w:b/>
        </w:rPr>
        <w:t xml:space="preserve">level </w:t>
      </w:r>
      <w:r w:rsidRPr="00B24E56">
        <w:rPr>
          <w:b/>
        </w:rPr>
        <w:t>and national report</w:t>
      </w:r>
      <w:r w:rsidR="001D4711">
        <w:rPr>
          <w:b/>
        </w:rPr>
        <w:t>ing</w:t>
      </w:r>
      <w:r w:rsidRPr="00B24E56">
        <w:t xml:space="preserve">. </w:t>
      </w:r>
    </w:p>
    <w:p w14:paraId="7102496A" w14:textId="5D178934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B24E56">
        <w:rPr>
          <w:b/>
        </w:rPr>
        <w:t>Additional Information</w:t>
      </w:r>
      <w:r w:rsidRPr="00B24E56">
        <w:t xml:space="preserve"> field, if the data in the indicator is being excluded, enter detail </w:t>
      </w:r>
      <w:r w:rsidR="000C78DF" w:rsidRPr="00B24E56">
        <w:t>about</w:t>
      </w:r>
      <w:r w:rsidRPr="00B24E56">
        <w:t xml:space="preserve"> why the data is being excluded.</w:t>
      </w:r>
    </w:p>
    <w:p w14:paraId="7FC74EF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save the comment, select </w:t>
      </w:r>
      <w:r w:rsidR="00AB05E6">
        <w:rPr>
          <w:noProof/>
          <w:lang w:eastAsia="en-AU"/>
        </w:rPr>
        <w:drawing>
          <wp:inline distT="0" distB="0" distL="0" distR="0" wp14:anchorId="2CEC4A57" wp14:editId="7FECAB4A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1C2DED8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>Repeat the process for all indicators with outstanding data validation issues.</w:t>
      </w:r>
    </w:p>
    <w:p w14:paraId="28FEB8CD" w14:textId="02E4E6EF" w:rsidR="00B24E56" w:rsidRDefault="00B24E56" w:rsidP="00B24E56">
      <w:pPr>
        <w:pStyle w:val="QRGText"/>
      </w:pPr>
      <w:r w:rsidRPr="00B24E56">
        <w:rPr>
          <w:noProof/>
          <w:lang w:eastAsia="en-AU"/>
        </w:rPr>
        <w:drawing>
          <wp:inline distT="0" distB="0" distL="0" distR="0" wp14:anchorId="35744539" wp14:editId="4890619D">
            <wp:extent cx="252000" cy="252000"/>
            <wp:effectExtent l="0" t="0" r="0" b="0"/>
            <wp:docPr id="301" name="Picture 30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</w:t>
      </w:r>
      <w:r w:rsidR="00D47F33">
        <w:t>submission</w:t>
      </w:r>
      <w:r>
        <w:t xml:space="preserve"> can’t be processed as complete with any outstanding data validation </w:t>
      </w:r>
      <w:r w:rsidR="00DB0216">
        <w:t>flags</w:t>
      </w:r>
      <w:r>
        <w:t>.</w:t>
      </w:r>
    </w:p>
    <w:p w14:paraId="4F045901" w14:textId="4F05E548" w:rsidR="00B24E56" w:rsidRDefault="00B24E56" w:rsidP="00B24E56">
      <w:pPr>
        <w:pStyle w:val="QRGText"/>
      </w:pPr>
      <w:r>
        <w:t xml:space="preserve">The data validation </w:t>
      </w:r>
      <w:r w:rsidR="00DB0216">
        <w:t>flags</w:t>
      </w:r>
      <w:r>
        <w:t xml:space="preserve"> will now </w:t>
      </w:r>
      <w:r w:rsidR="00466BD5">
        <w:t>disappear</w:t>
      </w:r>
      <w:r>
        <w:t>.</w:t>
      </w:r>
    </w:p>
    <w:p w14:paraId="74D74E9B" w14:textId="2548168D" w:rsid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exit the </w:t>
      </w:r>
      <w:r w:rsidR="00340494">
        <w:t xml:space="preserve">OSR </w:t>
      </w:r>
      <w:r w:rsidR="00FB61B6">
        <w:t>form</w:t>
      </w:r>
      <w:r w:rsidR="00776262">
        <w:t xml:space="preserve"> and return to the Data Asset Details screen</w:t>
      </w:r>
      <w:r w:rsidRPr="00B24E56"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65FDAFEE" wp14:editId="50532CE1">
            <wp:extent cx="604800" cy="180000"/>
            <wp:effectExtent l="19050" t="19050" r="24130" b="10795"/>
            <wp:docPr id="15" name="Picture 15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38DA">
        <w:t xml:space="preserve"> at the bottom of the form</w:t>
      </w:r>
      <w:r w:rsidRPr="00B24E56">
        <w:t>.</w:t>
      </w:r>
    </w:p>
    <w:p w14:paraId="02EF88F2" w14:textId="77777777" w:rsidR="00896EB3" w:rsidRDefault="00896EB3" w:rsidP="00896EB3">
      <w:pPr>
        <w:pStyle w:val="QRGText"/>
      </w:pPr>
      <w:r>
        <w:t>The Data Asset Details screen will display.</w:t>
      </w:r>
    </w:p>
    <w:p w14:paraId="3A657079" w14:textId="54D15C29" w:rsidR="00CD55EB" w:rsidRDefault="001D7410" w:rsidP="001D7410">
      <w:pPr>
        <w:pStyle w:val="QRGNumbering1"/>
      </w:pPr>
      <w:r>
        <w:t xml:space="preserve">Once the </w:t>
      </w:r>
      <w:r w:rsidR="00D47F33">
        <w:t>submission</w:t>
      </w:r>
      <w:r>
        <w:t xml:space="preserve"> has been reviewed as needed,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1ED9167" wp14:editId="5682A03F">
            <wp:extent cx="216000" cy="216000"/>
            <wp:effectExtent l="0" t="0" r="0" b="0"/>
            <wp:docPr id="18" name="Picture 1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screen.</w:t>
      </w:r>
    </w:p>
    <w:p w14:paraId="6098B384" w14:textId="77777777" w:rsidR="001D7410" w:rsidRDefault="00CD55EB" w:rsidP="00CD55EB">
      <w:pPr>
        <w:pStyle w:val="QRGText"/>
      </w:pPr>
      <w:r>
        <w:t>The Change Data Asset Status dialog box will display.</w:t>
      </w:r>
    </w:p>
    <w:p w14:paraId="5D2BAC76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58521280" wp14:editId="5F9C99D5">
            <wp:extent cx="169200" cy="126000"/>
            <wp:effectExtent l="19050" t="19050" r="21590" b="26670"/>
            <wp:docPr id="24" name="Picture 2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>
        <w:rPr>
          <w:i/>
          <w:noProof/>
          <w:lang w:eastAsia="en-AU"/>
        </w:rPr>
        <w:t>Process</w:t>
      </w:r>
      <w:r>
        <w:rPr>
          <w:noProof/>
          <w:lang w:eastAsia="en-AU"/>
        </w:rPr>
        <w:t>.</w:t>
      </w:r>
    </w:p>
    <w:p w14:paraId="6F841F14" w14:textId="10226046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</w:t>
      </w:r>
      <w:r w:rsidR="00D47F33">
        <w:t>submission</w:t>
      </w:r>
      <w:r>
        <w:t>.</w:t>
      </w:r>
    </w:p>
    <w:p w14:paraId="3AA937E7" w14:textId="23751D30" w:rsidR="00AD3A91" w:rsidRDefault="00AD3A91" w:rsidP="00AD3A91">
      <w:pPr>
        <w:pStyle w:val="QRGNumbering1"/>
      </w:pPr>
      <w:r>
        <w:t>To</w:t>
      </w:r>
      <w:r w:rsidR="00212EFA">
        <w:t xml:space="preserve"> process the </w:t>
      </w:r>
      <w:r w:rsidR="00D47F33">
        <w:t>submission</w:t>
      </w:r>
      <w:r w:rsidR="00212EFA">
        <w:t xml:space="preserve">, select </w:t>
      </w:r>
      <w:r w:rsidR="00A200AA">
        <w:rPr>
          <w:noProof/>
          <w:lang w:eastAsia="en-AU"/>
        </w:rPr>
        <w:drawing>
          <wp:inline distT="0" distB="0" distL="0" distR="0" wp14:anchorId="15C65859" wp14:editId="75380B3F">
            <wp:extent cx="540000" cy="180000"/>
            <wp:effectExtent l="19050" t="19050" r="12700" b="10795"/>
            <wp:docPr id="935" name="Picture 935" title="the Prco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279A7" w14:textId="0B717217" w:rsidR="00D87BAA" w:rsidRDefault="000A62AF" w:rsidP="00E07917">
      <w:pPr>
        <w:pStyle w:val="QRGText"/>
      </w:pPr>
      <w:r>
        <w:t xml:space="preserve">The </w:t>
      </w:r>
      <w:r w:rsidR="00D47F33">
        <w:t>submission</w:t>
      </w:r>
      <w:r w:rsidR="00377A0F">
        <w:t xml:space="preserve">’s status will change to </w:t>
      </w:r>
      <w:r w:rsidR="00377A0F" w:rsidRPr="000A62AF">
        <w:rPr>
          <w:i/>
        </w:rPr>
        <w:t>Processed</w:t>
      </w:r>
      <w:r>
        <w:t xml:space="preserve"> and the processing of the </w:t>
      </w:r>
      <w:r w:rsidR="00D47F33">
        <w:t>submission</w:t>
      </w:r>
      <w:r>
        <w:t xml:space="preserve"> is now complete.</w:t>
      </w:r>
      <w:r w:rsidR="00C53869">
        <w:t xml:space="preserve"> </w:t>
      </w:r>
    </w:p>
    <w:p w14:paraId="0D91C241" w14:textId="2FB20ABB" w:rsidR="00EC3482" w:rsidRDefault="00EC3482" w:rsidP="00E07917">
      <w:pPr>
        <w:pStyle w:val="QRGText"/>
      </w:pPr>
      <w:r>
        <w:t xml:space="preserve">The information within the </w:t>
      </w:r>
      <w:r w:rsidR="00136BA1">
        <w:t>form</w:t>
      </w:r>
      <w:r>
        <w:t xml:space="preserve"> attached to the </w:t>
      </w:r>
      <w:r w:rsidR="00D47F33">
        <w:t>submission</w:t>
      </w:r>
      <w:r>
        <w:t xml:space="preserve"> can now be used in any publications that need to be produce</w:t>
      </w:r>
      <w:r w:rsidR="00AD0BA6">
        <w:t xml:space="preserve">d and made available to </w:t>
      </w:r>
      <w:r w:rsidR="0030009A">
        <w:t xml:space="preserve">applicable </w:t>
      </w:r>
      <w:r w:rsidR="00AD0BA6">
        <w:t>users of</w:t>
      </w:r>
      <w:r>
        <w:t xml:space="preserve"> the </w:t>
      </w:r>
      <w:r w:rsidR="00D34578">
        <w:t xml:space="preserve">Data </w:t>
      </w:r>
      <w:r>
        <w:t>Porta</w:t>
      </w:r>
      <w:r w:rsidR="008502DE">
        <w:t>l</w:t>
      </w:r>
      <w:r>
        <w:t>.</w:t>
      </w:r>
    </w:p>
    <w:sectPr w:rsidR="00EC3482" w:rsidSect="009738DA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B777" w14:textId="77777777" w:rsidR="002C784D" w:rsidRDefault="002C784D" w:rsidP="00AF798B">
      <w:pPr>
        <w:spacing w:before="0" w:after="0"/>
      </w:pPr>
      <w:r>
        <w:separator/>
      </w:r>
    </w:p>
    <w:p w14:paraId="2D5D1371" w14:textId="77777777" w:rsidR="002C784D" w:rsidRDefault="002C784D"/>
  </w:endnote>
  <w:endnote w:type="continuationSeparator" w:id="0">
    <w:p w14:paraId="6266FF87" w14:textId="77777777" w:rsidR="002C784D" w:rsidRDefault="002C784D" w:rsidP="00AF798B">
      <w:pPr>
        <w:spacing w:before="0" w:after="0"/>
      </w:pPr>
      <w:r>
        <w:continuationSeparator/>
      </w:r>
    </w:p>
    <w:p w14:paraId="2465BCE7" w14:textId="77777777" w:rsidR="002C784D" w:rsidRDefault="002C7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6629A1A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4B6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C7313">
              <w:rPr>
                <w:noProof/>
              </w:rPr>
              <w:fldChar w:fldCharType="begin"/>
            </w:r>
            <w:r w:rsidR="00DC7313">
              <w:rPr>
                <w:noProof/>
              </w:rPr>
              <w:instrText xml:space="preserve"> NUMPAGES  </w:instrText>
            </w:r>
            <w:r w:rsidR="00DC7313">
              <w:rPr>
                <w:noProof/>
              </w:rPr>
              <w:fldChar w:fldCharType="separate"/>
            </w:r>
            <w:r w:rsidR="00D14B69">
              <w:rPr>
                <w:noProof/>
              </w:rPr>
              <w:t>2</w:t>
            </w:r>
            <w:r w:rsidR="00DC7313">
              <w:rPr>
                <w:noProof/>
              </w:rPr>
              <w:fldChar w:fldCharType="end"/>
            </w:r>
          </w:p>
        </w:sdtContent>
      </w:sdt>
    </w:sdtContent>
  </w:sdt>
  <w:p w14:paraId="662B3BD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D2BB" w14:textId="77777777" w:rsidR="002C784D" w:rsidRDefault="002C784D" w:rsidP="00AF798B">
      <w:pPr>
        <w:spacing w:before="0" w:after="0"/>
      </w:pPr>
      <w:r>
        <w:separator/>
      </w:r>
    </w:p>
    <w:p w14:paraId="307834DD" w14:textId="77777777" w:rsidR="002C784D" w:rsidRDefault="002C784D"/>
  </w:footnote>
  <w:footnote w:type="continuationSeparator" w:id="0">
    <w:p w14:paraId="6473BF27" w14:textId="77777777" w:rsidR="002C784D" w:rsidRDefault="002C784D" w:rsidP="00AF798B">
      <w:pPr>
        <w:spacing w:before="0" w:after="0"/>
      </w:pPr>
      <w:r>
        <w:continuationSeparator/>
      </w:r>
    </w:p>
    <w:p w14:paraId="47791A7A" w14:textId="77777777" w:rsidR="002C784D" w:rsidRDefault="002C7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ED6" w14:textId="6B63DAE2" w:rsidR="00AF798B" w:rsidRPr="000767A1" w:rsidRDefault="009A45D4" w:rsidP="000767A1">
    <w:pPr>
      <w:pStyle w:val="QRGheadergood"/>
    </w:pPr>
    <w:r>
      <w:drawing>
        <wp:anchor distT="0" distB="0" distL="114300" distR="114300" simplePos="0" relativeHeight="251659264" behindDoc="0" locked="0" layoutInCell="1" allowOverlap="1" wp14:anchorId="70D10F1A" wp14:editId="3165A4DE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21" name="Picture 2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162" w:rsidRPr="000628A2">
      <w:drawing>
        <wp:anchor distT="0" distB="0" distL="114300" distR="114300" simplePos="0" relativeHeight="251658240" behindDoc="0" locked="0" layoutInCell="1" allowOverlap="1" wp14:anchorId="0D2DBC8B" wp14:editId="2EA6E31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6" name="Picture 6" descr="Top banner showing the Department of Health crest and the &quot;Process an IHDR Data Asset Submission (the AIHW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3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6F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2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88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6E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C6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8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E0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0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DC608C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11265">
    <w:abstractNumId w:val="11"/>
  </w:num>
  <w:num w:numId="2" w16cid:durableId="842208734">
    <w:abstractNumId w:val="10"/>
  </w:num>
  <w:num w:numId="3" w16cid:durableId="728697706">
    <w:abstractNumId w:val="12"/>
  </w:num>
  <w:num w:numId="4" w16cid:durableId="1333802586">
    <w:abstractNumId w:val="10"/>
    <w:lvlOverride w:ilvl="0">
      <w:startOverride w:val="1"/>
    </w:lvlOverride>
  </w:num>
  <w:num w:numId="5" w16cid:durableId="388724284">
    <w:abstractNumId w:val="10"/>
    <w:lvlOverride w:ilvl="0">
      <w:startOverride w:val="1"/>
    </w:lvlOverride>
  </w:num>
  <w:num w:numId="6" w16cid:durableId="1169711257">
    <w:abstractNumId w:val="10"/>
    <w:lvlOverride w:ilvl="0">
      <w:startOverride w:val="1"/>
    </w:lvlOverride>
  </w:num>
  <w:num w:numId="7" w16cid:durableId="1905876111">
    <w:abstractNumId w:val="9"/>
  </w:num>
  <w:num w:numId="8" w16cid:durableId="601257095">
    <w:abstractNumId w:val="7"/>
  </w:num>
  <w:num w:numId="9" w16cid:durableId="243610032">
    <w:abstractNumId w:val="6"/>
  </w:num>
  <w:num w:numId="10" w16cid:durableId="1860847683">
    <w:abstractNumId w:val="5"/>
  </w:num>
  <w:num w:numId="11" w16cid:durableId="654841039">
    <w:abstractNumId w:val="4"/>
  </w:num>
  <w:num w:numId="12" w16cid:durableId="1932548890">
    <w:abstractNumId w:val="8"/>
  </w:num>
  <w:num w:numId="13" w16cid:durableId="375592405">
    <w:abstractNumId w:val="3"/>
  </w:num>
  <w:num w:numId="14" w16cid:durableId="1530296668">
    <w:abstractNumId w:val="2"/>
  </w:num>
  <w:num w:numId="15" w16cid:durableId="1070230487">
    <w:abstractNumId w:val="1"/>
  </w:num>
  <w:num w:numId="16" w16cid:durableId="554508481">
    <w:abstractNumId w:val="0"/>
  </w:num>
  <w:num w:numId="17" w16cid:durableId="1958902836">
    <w:abstractNumId w:val="10"/>
    <w:lvlOverride w:ilvl="0">
      <w:startOverride w:val="1"/>
    </w:lvlOverride>
  </w:num>
  <w:num w:numId="18" w16cid:durableId="1561748166">
    <w:abstractNumId w:val="10"/>
    <w:lvlOverride w:ilvl="0">
      <w:startOverride w:val="1"/>
    </w:lvlOverride>
  </w:num>
  <w:num w:numId="19" w16cid:durableId="940009">
    <w:abstractNumId w:val="10"/>
    <w:lvlOverride w:ilvl="0">
      <w:startOverride w:val="1"/>
    </w:lvlOverride>
  </w:num>
  <w:num w:numId="20" w16cid:durableId="1988237903">
    <w:abstractNumId w:val="10"/>
    <w:lvlOverride w:ilvl="0">
      <w:startOverride w:val="1"/>
    </w:lvlOverride>
  </w:num>
  <w:num w:numId="21" w16cid:durableId="1613392432">
    <w:abstractNumId w:val="10"/>
    <w:lvlOverride w:ilvl="0">
      <w:startOverride w:val="1"/>
    </w:lvlOverride>
  </w:num>
  <w:num w:numId="22" w16cid:durableId="534974530">
    <w:abstractNumId w:val="10"/>
    <w:lvlOverride w:ilvl="0">
      <w:startOverride w:val="1"/>
    </w:lvlOverride>
  </w:num>
  <w:num w:numId="23" w16cid:durableId="786894469">
    <w:abstractNumId w:val="10"/>
    <w:lvlOverride w:ilvl="0">
      <w:startOverride w:val="1"/>
    </w:lvlOverride>
  </w:num>
  <w:num w:numId="24" w16cid:durableId="29648296">
    <w:abstractNumId w:val="10"/>
  </w:num>
  <w:num w:numId="25" w16cid:durableId="221406918">
    <w:abstractNumId w:val="10"/>
    <w:lvlOverride w:ilvl="0">
      <w:startOverride w:val="1"/>
    </w:lvlOverride>
  </w:num>
  <w:num w:numId="26" w16cid:durableId="371661776">
    <w:abstractNumId w:val="10"/>
    <w:lvlOverride w:ilvl="0">
      <w:startOverride w:val="1"/>
    </w:lvlOverride>
  </w:num>
  <w:num w:numId="27" w16cid:durableId="411245174">
    <w:abstractNumId w:val="10"/>
    <w:lvlOverride w:ilvl="0">
      <w:startOverride w:val="1"/>
    </w:lvlOverride>
  </w:num>
  <w:num w:numId="28" w16cid:durableId="537815080">
    <w:abstractNumId w:val="10"/>
    <w:lvlOverride w:ilvl="0">
      <w:startOverride w:val="1"/>
    </w:lvlOverride>
  </w:num>
  <w:num w:numId="29" w16cid:durableId="540551573">
    <w:abstractNumId w:val="10"/>
    <w:lvlOverride w:ilvl="0">
      <w:startOverride w:val="1"/>
    </w:lvlOverride>
  </w:num>
  <w:num w:numId="30" w16cid:durableId="1286276798">
    <w:abstractNumId w:val="10"/>
    <w:lvlOverride w:ilvl="0">
      <w:startOverride w:val="1"/>
    </w:lvlOverride>
  </w:num>
  <w:num w:numId="31" w16cid:durableId="1150554816">
    <w:abstractNumId w:val="10"/>
    <w:lvlOverride w:ilvl="0">
      <w:startOverride w:val="1"/>
    </w:lvlOverride>
  </w:num>
  <w:num w:numId="32" w16cid:durableId="1760559741">
    <w:abstractNumId w:val="10"/>
    <w:lvlOverride w:ilvl="0">
      <w:startOverride w:val="1"/>
    </w:lvlOverride>
  </w:num>
  <w:num w:numId="33" w16cid:durableId="1456294623">
    <w:abstractNumId w:val="10"/>
    <w:lvlOverride w:ilvl="0">
      <w:startOverride w:val="1"/>
    </w:lvlOverride>
  </w:num>
  <w:num w:numId="34" w16cid:durableId="2073306533">
    <w:abstractNumId w:val="10"/>
    <w:lvlOverride w:ilvl="0">
      <w:startOverride w:val="1"/>
    </w:lvlOverride>
  </w:num>
  <w:num w:numId="35" w16cid:durableId="654140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8088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5821647">
    <w:abstractNumId w:val="12"/>
  </w:num>
  <w:num w:numId="38" w16cid:durableId="851182991">
    <w:abstractNumId w:val="10"/>
  </w:num>
  <w:num w:numId="39" w16cid:durableId="1092892443">
    <w:abstractNumId w:val="10"/>
  </w:num>
  <w:num w:numId="40" w16cid:durableId="518197371">
    <w:abstractNumId w:val="10"/>
  </w:num>
  <w:num w:numId="41" w16cid:durableId="1778716669">
    <w:abstractNumId w:val="10"/>
  </w:num>
  <w:num w:numId="42" w16cid:durableId="1333485105">
    <w:abstractNumId w:val="10"/>
  </w:num>
  <w:num w:numId="43" w16cid:durableId="2072148631">
    <w:abstractNumId w:val="10"/>
  </w:num>
  <w:num w:numId="44" w16cid:durableId="2142535310">
    <w:abstractNumId w:val="10"/>
  </w:num>
  <w:num w:numId="45" w16cid:durableId="41151136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A"/>
    <w:rsid w:val="00003743"/>
    <w:rsid w:val="0002128E"/>
    <w:rsid w:val="000245CD"/>
    <w:rsid w:val="00036E89"/>
    <w:rsid w:val="00056198"/>
    <w:rsid w:val="00060CB2"/>
    <w:rsid w:val="00065DD9"/>
    <w:rsid w:val="00067456"/>
    <w:rsid w:val="00075984"/>
    <w:rsid w:val="000767A1"/>
    <w:rsid w:val="00092FBC"/>
    <w:rsid w:val="000A256F"/>
    <w:rsid w:val="000A62AF"/>
    <w:rsid w:val="000C78DF"/>
    <w:rsid w:val="000C7A66"/>
    <w:rsid w:val="000C7BD5"/>
    <w:rsid w:val="000E1BCE"/>
    <w:rsid w:val="000E3CDD"/>
    <w:rsid w:val="00130421"/>
    <w:rsid w:val="00132019"/>
    <w:rsid w:val="00135C0E"/>
    <w:rsid w:val="00136BA1"/>
    <w:rsid w:val="00157FFE"/>
    <w:rsid w:val="001A77C1"/>
    <w:rsid w:val="001B1A18"/>
    <w:rsid w:val="001B3443"/>
    <w:rsid w:val="001C093D"/>
    <w:rsid w:val="001C3775"/>
    <w:rsid w:val="001D4711"/>
    <w:rsid w:val="001D7410"/>
    <w:rsid w:val="001F6964"/>
    <w:rsid w:val="00200606"/>
    <w:rsid w:val="0020313B"/>
    <w:rsid w:val="00212EFA"/>
    <w:rsid w:val="002A14B7"/>
    <w:rsid w:val="002C784D"/>
    <w:rsid w:val="002E4840"/>
    <w:rsid w:val="002E7FB1"/>
    <w:rsid w:val="0030009A"/>
    <w:rsid w:val="00302AEE"/>
    <w:rsid w:val="0030786C"/>
    <w:rsid w:val="00313943"/>
    <w:rsid w:val="00316F6F"/>
    <w:rsid w:val="00321668"/>
    <w:rsid w:val="00331545"/>
    <w:rsid w:val="00340494"/>
    <w:rsid w:val="0034262B"/>
    <w:rsid w:val="00377A0F"/>
    <w:rsid w:val="003824B8"/>
    <w:rsid w:val="003964D7"/>
    <w:rsid w:val="003B5BC3"/>
    <w:rsid w:val="003D17F9"/>
    <w:rsid w:val="003D3A1F"/>
    <w:rsid w:val="003F26C8"/>
    <w:rsid w:val="00406309"/>
    <w:rsid w:val="0041771E"/>
    <w:rsid w:val="004212EF"/>
    <w:rsid w:val="0044209D"/>
    <w:rsid w:val="00463CC3"/>
    <w:rsid w:val="00466BD5"/>
    <w:rsid w:val="00466BFC"/>
    <w:rsid w:val="004676C8"/>
    <w:rsid w:val="004867E2"/>
    <w:rsid w:val="004A7277"/>
    <w:rsid w:val="004B02D0"/>
    <w:rsid w:val="004B0826"/>
    <w:rsid w:val="004B6395"/>
    <w:rsid w:val="004D6160"/>
    <w:rsid w:val="004D76A6"/>
    <w:rsid w:val="00521F8B"/>
    <w:rsid w:val="0054433A"/>
    <w:rsid w:val="00551C6E"/>
    <w:rsid w:val="00563BC3"/>
    <w:rsid w:val="0057671C"/>
    <w:rsid w:val="0058320B"/>
    <w:rsid w:val="005B2F82"/>
    <w:rsid w:val="005B6BDB"/>
    <w:rsid w:val="005C4749"/>
    <w:rsid w:val="005D33B6"/>
    <w:rsid w:val="005F73BA"/>
    <w:rsid w:val="00607DF1"/>
    <w:rsid w:val="00626300"/>
    <w:rsid w:val="00630DB2"/>
    <w:rsid w:val="0065763D"/>
    <w:rsid w:val="00665D42"/>
    <w:rsid w:val="006961E7"/>
    <w:rsid w:val="006A6162"/>
    <w:rsid w:val="006B3348"/>
    <w:rsid w:val="006B6397"/>
    <w:rsid w:val="006D260B"/>
    <w:rsid w:val="006F15B8"/>
    <w:rsid w:val="007018F0"/>
    <w:rsid w:val="00705BE7"/>
    <w:rsid w:val="00706011"/>
    <w:rsid w:val="007305D3"/>
    <w:rsid w:val="007426D9"/>
    <w:rsid w:val="00753FC3"/>
    <w:rsid w:val="00763104"/>
    <w:rsid w:val="00776262"/>
    <w:rsid w:val="00782337"/>
    <w:rsid w:val="00782BAA"/>
    <w:rsid w:val="00790A87"/>
    <w:rsid w:val="0079108D"/>
    <w:rsid w:val="00792542"/>
    <w:rsid w:val="00793165"/>
    <w:rsid w:val="007A41CA"/>
    <w:rsid w:val="007C4D6B"/>
    <w:rsid w:val="007F6326"/>
    <w:rsid w:val="007F7E9D"/>
    <w:rsid w:val="008124D5"/>
    <w:rsid w:val="008201F9"/>
    <w:rsid w:val="0082207F"/>
    <w:rsid w:val="008264EB"/>
    <w:rsid w:val="008502DE"/>
    <w:rsid w:val="0086094A"/>
    <w:rsid w:val="008671E0"/>
    <w:rsid w:val="00867F5E"/>
    <w:rsid w:val="00870FC6"/>
    <w:rsid w:val="00871C17"/>
    <w:rsid w:val="00896EB3"/>
    <w:rsid w:val="008B186D"/>
    <w:rsid w:val="008B2101"/>
    <w:rsid w:val="008D22B5"/>
    <w:rsid w:val="008D3565"/>
    <w:rsid w:val="008D5CEF"/>
    <w:rsid w:val="008E0583"/>
    <w:rsid w:val="00924B74"/>
    <w:rsid w:val="009331AA"/>
    <w:rsid w:val="00942E04"/>
    <w:rsid w:val="0094578F"/>
    <w:rsid w:val="00945A04"/>
    <w:rsid w:val="009572AB"/>
    <w:rsid w:val="00962131"/>
    <w:rsid w:val="00970D6D"/>
    <w:rsid w:val="009738DA"/>
    <w:rsid w:val="00980338"/>
    <w:rsid w:val="009834E2"/>
    <w:rsid w:val="00997F20"/>
    <w:rsid w:val="009A3F50"/>
    <w:rsid w:val="009A45D4"/>
    <w:rsid w:val="009C621E"/>
    <w:rsid w:val="009C66E7"/>
    <w:rsid w:val="009D3CAF"/>
    <w:rsid w:val="009F21D3"/>
    <w:rsid w:val="00A15268"/>
    <w:rsid w:val="00A200AA"/>
    <w:rsid w:val="00A24775"/>
    <w:rsid w:val="00A43814"/>
    <w:rsid w:val="00A4512D"/>
    <w:rsid w:val="00A45BC8"/>
    <w:rsid w:val="00A53758"/>
    <w:rsid w:val="00A6070D"/>
    <w:rsid w:val="00A705AF"/>
    <w:rsid w:val="00A83055"/>
    <w:rsid w:val="00A90E81"/>
    <w:rsid w:val="00A96271"/>
    <w:rsid w:val="00AB05E6"/>
    <w:rsid w:val="00AB102A"/>
    <w:rsid w:val="00AB19C9"/>
    <w:rsid w:val="00AD0BA6"/>
    <w:rsid w:val="00AD1CD6"/>
    <w:rsid w:val="00AD3A91"/>
    <w:rsid w:val="00AF38EB"/>
    <w:rsid w:val="00AF798B"/>
    <w:rsid w:val="00B043E0"/>
    <w:rsid w:val="00B06089"/>
    <w:rsid w:val="00B13265"/>
    <w:rsid w:val="00B22B9F"/>
    <w:rsid w:val="00B24C0D"/>
    <w:rsid w:val="00B24E56"/>
    <w:rsid w:val="00B42851"/>
    <w:rsid w:val="00B5208F"/>
    <w:rsid w:val="00B73855"/>
    <w:rsid w:val="00B8429C"/>
    <w:rsid w:val="00B97A85"/>
    <w:rsid w:val="00BA59C9"/>
    <w:rsid w:val="00BB2C27"/>
    <w:rsid w:val="00BD6234"/>
    <w:rsid w:val="00BE0E59"/>
    <w:rsid w:val="00BE405D"/>
    <w:rsid w:val="00BE4137"/>
    <w:rsid w:val="00C03301"/>
    <w:rsid w:val="00C2615B"/>
    <w:rsid w:val="00C41FA2"/>
    <w:rsid w:val="00C53869"/>
    <w:rsid w:val="00C6330A"/>
    <w:rsid w:val="00C84175"/>
    <w:rsid w:val="00CB5B1A"/>
    <w:rsid w:val="00CB70AA"/>
    <w:rsid w:val="00CC02B2"/>
    <w:rsid w:val="00CC1E71"/>
    <w:rsid w:val="00CD55EB"/>
    <w:rsid w:val="00CF536F"/>
    <w:rsid w:val="00D14831"/>
    <w:rsid w:val="00D14B69"/>
    <w:rsid w:val="00D16A03"/>
    <w:rsid w:val="00D253FA"/>
    <w:rsid w:val="00D25BED"/>
    <w:rsid w:val="00D34578"/>
    <w:rsid w:val="00D471CF"/>
    <w:rsid w:val="00D47F33"/>
    <w:rsid w:val="00D53109"/>
    <w:rsid w:val="00D66381"/>
    <w:rsid w:val="00D77A10"/>
    <w:rsid w:val="00D87BAA"/>
    <w:rsid w:val="00D9503A"/>
    <w:rsid w:val="00DA0046"/>
    <w:rsid w:val="00DA6A11"/>
    <w:rsid w:val="00DB0216"/>
    <w:rsid w:val="00DB3823"/>
    <w:rsid w:val="00DC7313"/>
    <w:rsid w:val="00DD47C6"/>
    <w:rsid w:val="00DF189B"/>
    <w:rsid w:val="00DF6B0E"/>
    <w:rsid w:val="00E07917"/>
    <w:rsid w:val="00E15715"/>
    <w:rsid w:val="00E319B3"/>
    <w:rsid w:val="00E31D4C"/>
    <w:rsid w:val="00E342FB"/>
    <w:rsid w:val="00E62CB4"/>
    <w:rsid w:val="00E86796"/>
    <w:rsid w:val="00E94A08"/>
    <w:rsid w:val="00EB6A7A"/>
    <w:rsid w:val="00EC3482"/>
    <w:rsid w:val="00F41003"/>
    <w:rsid w:val="00F4136D"/>
    <w:rsid w:val="00F47396"/>
    <w:rsid w:val="00F735B2"/>
    <w:rsid w:val="00F933FC"/>
    <w:rsid w:val="00FA08F8"/>
    <w:rsid w:val="00FA5C56"/>
    <w:rsid w:val="00FB4582"/>
    <w:rsid w:val="00FB61B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7DA60"/>
  <w15:docId w15:val="{F88F04BB-88EC-4DA8-831D-0DAF85B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https://dataportal.health.gov.au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7D7-A1D9-4483-8087-2C6E534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an OSR Submission (the AIHW)</vt:lpstr>
    </vt:vector>
  </TitlesOfParts>
  <Company>Department of Immigration and Border Protection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an OSR Submission (the AIHW)</dc:title>
  <dc:creator>Joel Dennerley</dc:creator>
  <cp:lastModifiedBy>DUNN, Stuart</cp:lastModifiedBy>
  <cp:revision>11</cp:revision>
  <cp:lastPrinted>2018-06-29T05:33:00Z</cp:lastPrinted>
  <dcterms:created xsi:type="dcterms:W3CDTF">2024-03-04T03:45:00Z</dcterms:created>
  <dcterms:modified xsi:type="dcterms:W3CDTF">2024-04-07T22:02:00Z</dcterms:modified>
</cp:coreProperties>
</file>