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974B" w14:textId="65C40F14" w:rsidR="00F3688D" w:rsidRDefault="008356E2" w:rsidP="0031150B">
      <w:pPr>
        <w:pStyle w:val="Heading1"/>
      </w:pPr>
      <w:r>
        <w:t xml:space="preserve">The QLIK </w:t>
      </w:r>
      <w:r w:rsidR="00A50097">
        <w:t xml:space="preserve">IHD </w:t>
      </w:r>
      <w:r w:rsidR="000C07E0">
        <w:t>Health Service</w:t>
      </w:r>
      <w:r>
        <w:t xml:space="preserve"> </w:t>
      </w:r>
      <w:r w:rsidR="000C07E0">
        <w:t>nKPI Report</w:t>
      </w:r>
      <w:r w:rsidR="005736A8">
        <w:t xml:space="preserve"> </w:t>
      </w:r>
      <w:r w:rsidR="00C21463">
        <w:t>Screencast</w:t>
      </w:r>
      <w:r w:rsidR="001F4B9B" w:rsidRPr="00A71A08">
        <w:t xml:space="preserve"> –</w:t>
      </w:r>
      <w:r w:rsidR="001F4B9B">
        <w:t xml:space="preserve"> Accessible Version</w:t>
      </w:r>
      <w:r w:rsidR="00FC335A">
        <w:t xml:space="preserve"> </w:t>
      </w:r>
    </w:p>
    <w:p w14:paraId="26F514DB" w14:textId="77777777" w:rsidR="005D54AA" w:rsidRDefault="005D54AA" w:rsidP="002B6707">
      <w:pPr>
        <w:pStyle w:val="Header3"/>
      </w:pPr>
      <w:r>
        <w:t>Introduction</w:t>
      </w:r>
    </w:p>
    <w:p w14:paraId="232DCBBC" w14:textId="1DBC6C89" w:rsidR="00F04072" w:rsidRPr="00CC7601" w:rsidRDefault="003D01BA" w:rsidP="000174A6">
      <w:r w:rsidRPr="00CC7601">
        <w:t xml:space="preserve">Welcome to the </w:t>
      </w:r>
      <w:r w:rsidR="008356E2">
        <w:rPr>
          <w:i/>
          <w:shd w:val="clear" w:color="auto" w:fill="FFFFFF"/>
        </w:rPr>
        <w:t xml:space="preserve">QLIK </w:t>
      </w:r>
      <w:r w:rsidR="00A50097">
        <w:rPr>
          <w:i/>
          <w:shd w:val="clear" w:color="auto" w:fill="FFFFFF"/>
        </w:rPr>
        <w:t xml:space="preserve">IHD </w:t>
      </w:r>
      <w:r w:rsidR="000C07E0">
        <w:rPr>
          <w:i/>
          <w:shd w:val="clear" w:color="auto" w:fill="FFFFFF"/>
        </w:rPr>
        <w:t>Health Service nKPI Report</w:t>
      </w:r>
      <w:r w:rsidR="00971D95" w:rsidRPr="00CC7601">
        <w:t xml:space="preserve"> screencast</w:t>
      </w:r>
      <w:r w:rsidRPr="00CC7601">
        <w:t>.</w:t>
      </w:r>
    </w:p>
    <w:p w14:paraId="2EEDAB49" w14:textId="4CF46B46" w:rsidR="007552F3" w:rsidRPr="00CC7601" w:rsidRDefault="003D01BA" w:rsidP="000174A6">
      <w:r w:rsidRPr="00CC7601">
        <w:t xml:space="preserve">This </w:t>
      </w:r>
      <w:r w:rsidR="005D07F1" w:rsidRPr="00CC7601">
        <w:t xml:space="preserve">screencast will </w:t>
      </w:r>
      <w:r w:rsidR="00755835" w:rsidRPr="00CC7601">
        <w:t xml:space="preserve">show you how </w:t>
      </w:r>
      <w:r w:rsidR="005D6CFE" w:rsidRPr="00CC7601">
        <w:t xml:space="preserve">to </w:t>
      </w:r>
      <w:r w:rsidR="008356E2">
        <w:t xml:space="preserve">work with the </w:t>
      </w:r>
      <w:r w:rsidR="008356E2" w:rsidRPr="005C2ECD">
        <w:rPr>
          <w:i/>
          <w:iCs/>
        </w:rPr>
        <w:t xml:space="preserve">QLIK </w:t>
      </w:r>
      <w:r w:rsidR="00A50097">
        <w:rPr>
          <w:i/>
          <w:iCs/>
        </w:rPr>
        <w:t xml:space="preserve">IHD </w:t>
      </w:r>
      <w:r w:rsidR="008356E2" w:rsidRPr="005C2ECD">
        <w:rPr>
          <w:i/>
          <w:iCs/>
        </w:rPr>
        <w:t xml:space="preserve">Health </w:t>
      </w:r>
      <w:r w:rsidR="000C07E0">
        <w:rPr>
          <w:i/>
          <w:iCs/>
        </w:rPr>
        <w:t>Service nKPI Report</w:t>
      </w:r>
      <w:r w:rsidR="008E04B3" w:rsidRPr="005C2ECD">
        <w:rPr>
          <w:i/>
          <w:iCs/>
        </w:rPr>
        <w:t>,</w:t>
      </w:r>
      <w:r w:rsidR="008E04B3" w:rsidRPr="00CC7601">
        <w:t xml:space="preserve"> which will be accessed by </w:t>
      </w:r>
      <w:r w:rsidR="005C2ECD">
        <w:t xml:space="preserve">health service </w:t>
      </w:r>
      <w:r w:rsidR="008E04B3" w:rsidRPr="00CC7601">
        <w:t>users through the Health Data Portal.</w:t>
      </w:r>
    </w:p>
    <w:p w14:paraId="6ED0EE00" w14:textId="55800B43" w:rsidR="002E2E20" w:rsidRPr="00CC7601" w:rsidRDefault="002B6707" w:rsidP="000174A6">
      <w:r w:rsidRPr="00CC7601">
        <w:t xml:space="preserve">By the end of this </w:t>
      </w:r>
      <w:r w:rsidR="005736A8" w:rsidRPr="00CC7601">
        <w:t>screencast</w:t>
      </w:r>
      <w:r w:rsidR="001C24AA" w:rsidRPr="00CC7601">
        <w:t>,</w:t>
      </w:r>
      <w:r w:rsidR="005736A8" w:rsidRPr="00CC7601">
        <w:t xml:space="preserve"> you should know how</w:t>
      </w:r>
      <w:r w:rsidR="005D6CFE" w:rsidRPr="00CC7601">
        <w:t xml:space="preserve"> to </w:t>
      </w:r>
      <w:r w:rsidR="008E04B3" w:rsidRPr="00CC7601">
        <w:t>access the</w:t>
      </w:r>
      <w:r w:rsidR="00273CA2">
        <w:t xml:space="preserve"> </w:t>
      </w:r>
      <w:r w:rsidR="008356E2" w:rsidRPr="005C2ECD">
        <w:rPr>
          <w:i/>
          <w:iCs/>
        </w:rPr>
        <w:t xml:space="preserve">QLIK </w:t>
      </w:r>
      <w:r w:rsidR="00A50097">
        <w:rPr>
          <w:i/>
          <w:iCs/>
        </w:rPr>
        <w:t xml:space="preserve">IHD </w:t>
      </w:r>
      <w:r w:rsidR="000C07E0">
        <w:rPr>
          <w:i/>
          <w:iCs/>
        </w:rPr>
        <w:t xml:space="preserve">Health Service nKPI Report </w:t>
      </w:r>
      <w:r w:rsidR="008E04B3" w:rsidRPr="00CC7601">
        <w:t xml:space="preserve">and view your nKPI data trends over time, as well as being able to compare your nKPI data to that of other </w:t>
      </w:r>
      <w:r w:rsidR="00C8633F">
        <w:t>h</w:t>
      </w:r>
      <w:r w:rsidR="008E04B3" w:rsidRPr="00CC7601">
        <w:t xml:space="preserve">ealth </w:t>
      </w:r>
      <w:r w:rsidR="00C8633F">
        <w:t>s</w:t>
      </w:r>
      <w:r w:rsidR="008E04B3" w:rsidRPr="00CC7601">
        <w:t xml:space="preserve">ervices with similar characteristics. </w:t>
      </w:r>
    </w:p>
    <w:p w14:paraId="60477813" w14:textId="77777777" w:rsidR="00971D95" w:rsidRDefault="00971D95" w:rsidP="005D07F1">
      <w:pPr>
        <w:pStyle w:val="Header3"/>
      </w:pPr>
      <w:r>
        <w:t>Overview</w:t>
      </w:r>
    </w:p>
    <w:p w14:paraId="30D65755" w14:textId="642ADDFD" w:rsidR="00905F78" w:rsidRDefault="008E04B3">
      <w:r w:rsidRPr="00CC7601">
        <w:t xml:space="preserve">The </w:t>
      </w:r>
      <w:r w:rsidRPr="00283B64">
        <w:rPr>
          <w:i/>
        </w:rPr>
        <w:t xml:space="preserve">QLIK </w:t>
      </w:r>
      <w:r w:rsidR="00A50097">
        <w:rPr>
          <w:i/>
        </w:rPr>
        <w:t xml:space="preserve">IHD </w:t>
      </w:r>
      <w:r w:rsidR="000C07E0">
        <w:rPr>
          <w:i/>
        </w:rPr>
        <w:t xml:space="preserve">Health Service nKPI Report </w:t>
      </w:r>
      <w:r w:rsidRPr="00CC7601">
        <w:t>contain</w:t>
      </w:r>
      <w:r w:rsidR="00283B64">
        <w:t>s</w:t>
      </w:r>
      <w:r w:rsidRPr="00CC7601">
        <w:t xml:space="preserve"> several reports you can use to obtain a graphical view of your </w:t>
      </w:r>
      <w:r w:rsidR="00C8633F">
        <w:t>h</w:t>
      </w:r>
      <w:r w:rsidRPr="00CC7601">
        <w:t xml:space="preserve">ealth </w:t>
      </w:r>
      <w:r w:rsidR="00C8633F">
        <w:t>s</w:t>
      </w:r>
      <w:r w:rsidRPr="00CC7601">
        <w:t xml:space="preserve">ervice’s aggregated nKPI </w:t>
      </w:r>
      <w:r w:rsidR="00507CDE">
        <w:t xml:space="preserve">(and some OSR) </w:t>
      </w:r>
      <w:r w:rsidRPr="00CC7601">
        <w:t xml:space="preserve">data dating back to </w:t>
      </w:r>
      <w:r w:rsidRPr="00B65C6C">
        <w:rPr>
          <w:i/>
          <w:iCs/>
        </w:rPr>
        <w:t>December 2014</w:t>
      </w:r>
      <w:r w:rsidRPr="00CC7601">
        <w:t>.</w:t>
      </w:r>
      <w:r w:rsidRPr="00CC7601">
        <w:cr/>
        <w:t>When working with</w:t>
      </w:r>
      <w:r w:rsidR="00283B64">
        <w:t xml:space="preserve"> the</w:t>
      </w:r>
      <w:r w:rsidRPr="00CC7601">
        <w:t xml:space="preserve"> </w:t>
      </w:r>
      <w:r w:rsidR="00283B64" w:rsidRPr="00283B64">
        <w:rPr>
          <w:i/>
        </w:rPr>
        <w:t xml:space="preserve">QLIK </w:t>
      </w:r>
      <w:r w:rsidR="00A50097">
        <w:rPr>
          <w:i/>
        </w:rPr>
        <w:t xml:space="preserve">IHD </w:t>
      </w:r>
      <w:r w:rsidR="000C07E0">
        <w:rPr>
          <w:i/>
        </w:rPr>
        <w:t>Health Service nKPI Report</w:t>
      </w:r>
      <w:r w:rsidRPr="00CC7601">
        <w:t xml:space="preserve">, you can view your </w:t>
      </w:r>
      <w:r w:rsidR="00A54E41">
        <w:t>most recent</w:t>
      </w:r>
      <w:r w:rsidRPr="00CC7601">
        <w:t xml:space="preserve"> nKPI data for specific indicators and compare the data to your data for previous </w:t>
      </w:r>
      <w:r w:rsidR="0093115A">
        <w:t>collection periods</w:t>
      </w:r>
      <w:r w:rsidRPr="00CC7601">
        <w:t xml:space="preserve">. You can also compare your data, if needed, to data for comparison groups you have built yourself, comprising other </w:t>
      </w:r>
      <w:r w:rsidR="00C8633F">
        <w:t>h</w:t>
      </w:r>
      <w:r w:rsidRPr="00CC7601">
        <w:t xml:space="preserve">ealth </w:t>
      </w:r>
      <w:r w:rsidR="00C8633F">
        <w:t>s</w:t>
      </w:r>
      <w:r w:rsidRPr="00CC7601">
        <w:t>ervices with similar characteristics such as remoteness, service size and state.</w:t>
      </w:r>
    </w:p>
    <w:p w14:paraId="29E116F8" w14:textId="1A3C7B06" w:rsidR="00905F78" w:rsidRDefault="00283B64" w:rsidP="00905F78">
      <w:pPr>
        <w:pStyle w:val="Header3"/>
      </w:pPr>
      <w:r>
        <w:t xml:space="preserve">The QLIK </w:t>
      </w:r>
      <w:r w:rsidR="00A50097">
        <w:t xml:space="preserve">IHD </w:t>
      </w:r>
      <w:r>
        <w:t xml:space="preserve">Health </w:t>
      </w:r>
      <w:r w:rsidR="000C07E0">
        <w:t xml:space="preserve">Service nKPI Report </w:t>
      </w:r>
    </w:p>
    <w:p w14:paraId="3B3AFFAF" w14:textId="24721ECB" w:rsidR="00CC6CF4" w:rsidRDefault="00905F78">
      <w:pPr>
        <w:rPr>
          <w:rFonts w:eastAsia="Times New Roman" w:cs="Arial"/>
          <w:b/>
          <w:bCs/>
          <w:color w:val="000000" w:themeColor="text1"/>
          <w:sz w:val="26"/>
          <w:shd w:val="clear" w:color="auto" w:fill="FFFFFF"/>
        </w:rPr>
      </w:pPr>
      <w:r w:rsidRPr="00905F78">
        <w:t xml:space="preserve">As a </w:t>
      </w:r>
      <w:r w:rsidR="00AD0480">
        <w:t>h</w:t>
      </w:r>
      <w:r w:rsidRPr="00905F78">
        <w:t xml:space="preserve">ealth </w:t>
      </w:r>
      <w:r w:rsidR="00AD0480">
        <w:t>s</w:t>
      </w:r>
      <w:r w:rsidRPr="00905F78">
        <w:t xml:space="preserve">ervice user, you access </w:t>
      </w:r>
      <w:r w:rsidR="005C2ECD">
        <w:t>the</w:t>
      </w:r>
      <w:r w:rsidRPr="00905F78">
        <w:t xml:space="preserve"> </w:t>
      </w:r>
      <w:r w:rsidRPr="005C2ECD">
        <w:rPr>
          <w:i/>
          <w:iCs/>
        </w:rPr>
        <w:t xml:space="preserve">QLIK </w:t>
      </w:r>
      <w:r w:rsidR="00A50097">
        <w:rPr>
          <w:i/>
          <w:iCs/>
        </w:rPr>
        <w:t xml:space="preserve">IHD </w:t>
      </w:r>
      <w:r w:rsidR="00283B64" w:rsidRPr="005C2ECD">
        <w:rPr>
          <w:i/>
          <w:iCs/>
        </w:rPr>
        <w:t xml:space="preserve">Health </w:t>
      </w:r>
      <w:r w:rsidR="000C07E0">
        <w:rPr>
          <w:i/>
          <w:iCs/>
        </w:rPr>
        <w:t xml:space="preserve">Service nKPI Report </w:t>
      </w:r>
      <w:r w:rsidRPr="00905F78">
        <w:t xml:space="preserve">by selecting </w:t>
      </w:r>
      <w:r w:rsidR="00283B64" w:rsidRPr="00283B64">
        <w:rPr>
          <w:b/>
        </w:rPr>
        <w:t>Reports &gt;</w:t>
      </w:r>
      <w:r w:rsidRPr="00905F78">
        <w:t xml:space="preserve"> </w:t>
      </w:r>
      <w:r w:rsidRPr="00FB6E14">
        <w:rPr>
          <w:b/>
        </w:rPr>
        <w:t>Interactive Reports</w:t>
      </w:r>
      <w:r w:rsidRPr="00905F78">
        <w:t xml:space="preserve"> on the menu bar at the top of the Data Portal </w:t>
      </w:r>
      <w:r w:rsidR="005C2ECD">
        <w:t>h</w:t>
      </w:r>
      <w:r w:rsidRPr="00905F78">
        <w:t>ome screen.</w:t>
      </w:r>
      <w:r w:rsidRPr="00905F78">
        <w:cr/>
      </w:r>
      <w:r w:rsidRPr="00FB6E14">
        <w:rPr>
          <w:b/>
        </w:rPr>
        <w:t>Note:</w:t>
      </w:r>
      <w:r w:rsidRPr="00905F78">
        <w:t xml:space="preserve"> To have access to the </w:t>
      </w:r>
      <w:r w:rsidR="00283B64" w:rsidRPr="00283B64">
        <w:rPr>
          <w:b/>
          <w:i/>
        </w:rPr>
        <w:t>Reports &gt;</w:t>
      </w:r>
      <w:r w:rsidR="00283B64">
        <w:t xml:space="preserve"> </w:t>
      </w:r>
      <w:r w:rsidRPr="0093115A">
        <w:rPr>
          <w:b/>
          <w:i/>
        </w:rPr>
        <w:t>Interactive Reports</w:t>
      </w:r>
      <w:r w:rsidRPr="00905F78">
        <w:t xml:space="preserve"> </w:t>
      </w:r>
      <w:r w:rsidR="005B54C7">
        <w:t>option</w:t>
      </w:r>
      <w:r w:rsidRPr="00905F78">
        <w:t xml:space="preserve"> in the </w:t>
      </w:r>
      <w:r w:rsidR="006E2567">
        <w:t xml:space="preserve">Data </w:t>
      </w:r>
      <w:r w:rsidRPr="00905F78">
        <w:t xml:space="preserve">Portal, you must first have been assigned the </w:t>
      </w:r>
      <w:r w:rsidRPr="00283B64">
        <w:rPr>
          <w:i/>
        </w:rPr>
        <w:t>Interactive Report Viewer</w:t>
      </w:r>
      <w:r w:rsidRPr="00905F78">
        <w:t xml:space="preserve"> role by </w:t>
      </w:r>
      <w:r w:rsidR="0093115A">
        <w:t xml:space="preserve">your </w:t>
      </w:r>
      <w:r w:rsidR="0093115A" w:rsidRPr="0093115A">
        <w:rPr>
          <w:i/>
        </w:rPr>
        <w:t>User Administrator</w:t>
      </w:r>
      <w:r w:rsidR="0093115A">
        <w:t>.</w:t>
      </w:r>
    </w:p>
    <w:p w14:paraId="616FC360" w14:textId="70DB3BFB" w:rsidR="005D6CFE" w:rsidRDefault="000174A6" w:rsidP="00940FC8">
      <w:pPr>
        <w:numPr>
          <w:ilvl w:val="0"/>
          <w:numId w:val="17"/>
        </w:numPr>
      </w:pPr>
      <w:r w:rsidRPr="000174A6">
        <w:t xml:space="preserve">From the Data Portal </w:t>
      </w:r>
      <w:r w:rsidR="005C2ECD">
        <w:t>home</w:t>
      </w:r>
      <w:r w:rsidRPr="000174A6">
        <w:t xml:space="preserve"> screen, select </w:t>
      </w:r>
      <w:r w:rsidR="005B54C7" w:rsidRPr="005B54C7">
        <w:rPr>
          <w:b/>
        </w:rPr>
        <w:t>Reports &gt; Interactive Reports</w:t>
      </w:r>
      <w:r>
        <w:t>.</w:t>
      </w:r>
    </w:p>
    <w:p w14:paraId="17A71BCF" w14:textId="77777777" w:rsidR="008B7D14" w:rsidRDefault="008B7D14" w:rsidP="00940FC8">
      <w:pPr>
        <w:numPr>
          <w:ilvl w:val="0"/>
          <w:numId w:val="17"/>
        </w:numPr>
      </w:pPr>
      <w:r>
        <w:t xml:space="preserve">To continue, select </w:t>
      </w:r>
      <w:r w:rsidRPr="005B54C7">
        <w:rPr>
          <w:b/>
        </w:rPr>
        <w:t>Indigenous Health…</w:t>
      </w:r>
      <w:r w:rsidRPr="000D0980">
        <w:t xml:space="preserve"> </w:t>
      </w:r>
      <w:r>
        <w:t>on the left-hand side of the screen.</w:t>
      </w:r>
    </w:p>
    <w:p w14:paraId="00E29730" w14:textId="3DF9A364" w:rsidR="008B7D14" w:rsidRDefault="008B7D14" w:rsidP="00940FC8">
      <w:pPr>
        <w:numPr>
          <w:ilvl w:val="0"/>
          <w:numId w:val="17"/>
        </w:numPr>
      </w:pPr>
      <w:r>
        <w:t xml:space="preserve">Select the top half of </w:t>
      </w:r>
      <w:r w:rsidR="00A50097" w:rsidRPr="00A50097">
        <w:rPr>
          <w:b/>
          <w:bCs/>
        </w:rPr>
        <w:t>IHD</w:t>
      </w:r>
      <w:r w:rsidR="00A50097">
        <w:t xml:space="preserve"> </w:t>
      </w:r>
      <w:r w:rsidRPr="005B54C7">
        <w:rPr>
          <w:b/>
        </w:rPr>
        <w:t xml:space="preserve">Health </w:t>
      </w:r>
      <w:r w:rsidR="000C07E0">
        <w:rPr>
          <w:b/>
        </w:rPr>
        <w:t xml:space="preserve">Service nKPI Report </w:t>
      </w:r>
      <w:r w:rsidR="00D529F2">
        <w:t>on the right-hand side of the screen</w:t>
      </w:r>
      <w:r>
        <w:t>.</w:t>
      </w:r>
    </w:p>
    <w:p w14:paraId="0FCECEC1" w14:textId="77777777" w:rsidR="008B7D14" w:rsidRPr="008B7D14" w:rsidRDefault="008B7D14" w:rsidP="008B7D14">
      <w:r w:rsidRPr="008B7D14">
        <w:rPr>
          <w:b/>
        </w:rPr>
        <w:t>Note:</w:t>
      </w:r>
      <w:r>
        <w:rPr>
          <w:b/>
        </w:rPr>
        <w:t xml:space="preserve"> </w:t>
      </w:r>
      <w:r>
        <w:t xml:space="preserve">If you select the bottom half of a report in QLIK, it will provide you with additional </w:t>
      </w:r>
      <w:r w:rsidR="00AA3D87">
        <w:t>information regarding the report but won’t open the selected report.</w:t>
      </w:r>
    </w:p>
    <w:p w14:paraId="0BDE6C14" w14:textId="79681BED" w:rsidR="000D0980" w:rsidRPr="00CC7601" w:rsidRDefault="00AA3D87" w:rsidP="00CC7601">
      <w:r w:rsidRPr="00CC7601">
        <w:lastRenderedPageBreak/>
        <w:t xml:space="preserve">The </w:t>
      </w:r>
      <w:r w:rsidR="00A50097">
        <w:t xml:space="preserve">IHD </w:t>
      </w:r>
      <w:r w:rsidRPr="00CC7601">
        <w:t xml:space="preserve">Health </w:t>
      </w:r>
      <w:r w:rsidR="00CA2B04">
        <w:t xml:space="preserve">Service nKPI Report </w:t>
      </w:r>
      <w:r w:rsidRPr="00CC7601">
        <w:t>screen displays the different</w:t>
      </w:r>
      <w:r w:rsidR="00273CA2">
        <w:t xml:space="preserve"> </w:t>
      </w:r>
      <w:r w:rsidRPr="00CC7601">
        <w:t xml:space="preserve">reports (displayed as ‘sheets’) you can use to view your </w:t>
      </w:r>
      <w:r w:rsidR="00AD0480">
        <w:t>h</w:t>
      </w:r>
      <w:r w:rsidRPr="00CC7601">
        <w:t xml:space="preserve">ealth </w:t>
      </w:r>
      <w:r w:rsidR="00AD0480">
        <w:t>s</w:t>
      </w:r>
      <w:r w:rsidRPr="00CC7601">
        <w:t xml:space="preserve">ervice’s nKPI data trends over time and compare your service’s nKPI data to that of other </w:t>
      </w:r>
      <w:r w:rsidR="00AD0480">
        <w:t>h</w:t>
      </w:r>
      <w:r w:rsidRPr="00CC7601">
        <w:t xml:space="preserve">ealth </w:t>
      </w:r>
      <w:r w:rsidR="00AD0480">
        <w:t>s</w:t>
      </w:r>
      <w:r w:rsidRPr="00CC7601">
        <w:t>ervices with simil</w:t>
      </w:r>
      <w:r w:rsidR="006E2567" w:rsidRPr="00CC7601">
        <w:t>ar characteristics (known as a c</w:t>
      </w:r>
      <w:r w:rsidRPr="00CC7601">
        <w:t xml:space="preserve">omparison </w:t>
      </w:r>
      <w:r w:rsidR="006E2567" w:rsidRPr="00CC7601">
        <w:t>g</w:t>
      </w:r>
      <w:r w:rsidRPr="00CC7601">
        <w:t>roup).</w:t>
      </w:r>
    </w:p>
    <w:p w14:paraId="6EE4EF73" w14:textId="17A97FE3" w:rsidR="000D0980" w:rsidRPr="00CC7601" w:rsidRDefault="00D529F2" w:rsidP="000D0980">
      <w:r w:rsidRPr="00CC7601">
        <w:t xml:space="preserve">The </w:t>
      </w:r>
      <w:r w:rsidR="00273CA2">
        <w:t>sheets</w:t>
      </w:r>
      <w:r w:rsidRPr="00CC7601">
        <w:t xml:space="preserve"> available on the </w:t>
      </w:r>
      <w:r w:rsidR="00CA2B04" w:rsidRPr="00CC7601">
        <w:t xml:space="preserve">Health </w:t>
      </w:r>
      <w:r w:rsidR="00CA2B04">
        <w:t xml:space="preserve">Service nKPI Report </w:t>
      </w:r>
      <w:r w:rsidRPr="00CC7601">
        <w:t>screen are:</w:t>
      </w:r>
    </w:p>
    <w:p w14:paraId="0388D99A" w14:textId="7D1EB68E" w:rsidR="001A77E1" w:rsidRDefault="001A77E1" w:rsidP="006519C7">
      <w:pPr>
        <w:pStyle w:val="Bullet"/>
        <w:numPr>
          <w:ilvl w:val="0"/>
          <w:numId w:val="31"/>
        </w:numPr>
        <w:ind w:left="426"/>
        <w:rPr>
          <w:b w:val="0"/>
        </w:rPr>
      </w:pPr>
      <w:r>
        <w:rPr>
          <w:bCs/>
        </w:rPr>
        <w:t>The</w:t>
      </w:r>
      <w:r w:rsidR="00A14447" w:rsidRPr="001A77E1">
        <w:rPr>
          <w:bCs/>
        </w:rPr>
        <w:t xml:space="preserve"> Health Service Snapshot</w:t>
      </w:r>
      <w:r w:rsidR="00A14447">
        <w:rPr>
          <w:b w:val="0"/>
        </w:rPr>
        <w:t xml:space="preserve"> </w:t>
      </w:r>
      <w:r>
        <w:rPr>
          <w:b w:val="0"/>
        </w:rPr>
        <w:t>–</w:t>
      </w:r>
      <w:r w:rsidR="00A14447">
        <w:rPr>
          <w:b w:val="0"/>
        </w:rPr>
        <w:t xml:space="preserve"> </w:t>
      </w:r>
      <w:r>
        <w:rPr>
          <w:b w:val="0"/>
        </w:rPr>
        <w:t xml:space="preserve">allows you to view key summary OSR and nKPI information for your service. </w:t>
      </w:r>
    </w:p>
    <w:p w14:paraId="57446704" w14:textId="55CF0F3F" w:rsidR="00A14447" w:rsidRDefault="001A77E1" w:rsidP="001A77E1">
      <w:pPr>
        <w:pStyle w:val="Bullet"/>
        <w:numPr>
          <w:ilvl w:val="0"/>
          <w:numId w:val="0"/>
        </w:numPr>
        <w:ind w:left="426"/>
        <w:rPr>
          <w:b w:val="0"/>
        </w:rPr>
      </w:pPr>
      <w:r>
        <w:rPr>
          <w:b w:val="0"/>
        </w:rPr>
        <w:t xml:space="preserve">The </w:t>
      </w:r>
      <w:r w:rsidRPr="001A77E1">
        <w:rPr>
          <w:b w:val="0"/>
          <w:i/>
          <w:iCs/>
        </w:rPr>
        <w:t>Health Service Snapshot</w:t>
      </w:r>
      <w:r>
        <w:rPr>
          <w:b w:val="0"/>
        </w:rPr>
        <w:t xml:space="preserve"> is covered in more detail later in this screencast.</w:t>
      </w:r>
    </w:p>
    <w:p w14:paraId="2E72A5E9" w14:textId="1C33FE71" w:rsidR="001A77E1" w:rsidRDefault="00A50097" w:rsidP="006519C7">
      <w:pPr>
        <w:pStyle w:val="Bullet"/>
        <w:numPr>
          <w:ilvl w:val="0"/>
          <w:numId w:val="31"/>
        </w:numPr>
        <w:ind w:left="426"/>
        <w:rPr>
          <w:b w:val="0"/>
        </w:rPr>
      </w:pPr>
      <w:r>
        <w:rPr>
          <w:bCs/>
        </w:rPr>
        <w:t>The</w:t>
      </w:r>
      <w:r w:rsidR="001A77E1" w:rsidRPr="001A77E1">
        <w:rPr>
          <w:bCs/>
        </w:rPr>
        <w:t xml:space="preserve"> Summary </w:t>
      </w:r>
      <w:r w:rsidR="001A77E1">
        <w:rPr>
          <w:bCs/>
        </w:rPr>
        <w:t>O</w:t>
      </w:r>
      <w:r w:rsidR="001A77E1" w:rsidRPr="001A77E1">
        <w:rPr>
          <w:bCs/>
        </w:rPr>
        <w:t>ver Time sheet</w:t>
      </w:r>
      <w:r w:rsidR="001A77E1">
        <w:rPr>
          <w:b w:val="0"/>
        </w:rPr>
        <w:t xml:space="preserve"> – allows you to see your key OSR summary information for all collection periods, back to </w:t>
      </w:r>
      <w:r w:rsidR="001A77E1" w:rsidRPr="001A77E1">
        <w:rPr>
          <w:b w:val="0"/>
          <w:i/>
          <w:iCs/>
        </w:rPr>
        <w:t>June 2016</w:t>
      </w:r>
      <w:r w:rsidR="001A77E1">
        <w:rPr>
          <w:b w:val="0"/>
        </w:rPr>
        <w:t>.</w:t>
      </w:r>
    </w:p>
    <w:p w14:paraId="11B4E78E" w14:textId="4D064977" w:rsidR="00A50097" w:rsidRDefault="00A50097" w:rsidP="006519C7">
      <w:pPr>
        <w:pStyle w:val="Bullet"/>
        <w:numPr>
          <w:ilvl w:val="0"/>
          <w:numId w:val="31"/>
        </w:numPr>
        <w:ind w:left="426"/>
        <w:rPr>
          <w:b w:val="0"/>
        </w:rPr>
      </w:pPr>
      <w:r>
        <w:rPr>
          <w:bCs/>
        </w:rPr>
        <w:t xml:space="preserve">The nKPI </w:t>
      </w:r>
      <w:r>
        <w:rPr>
          <w:b w:val="0"/>
        </w:rPr>
        <w:t xml:space="preserve">– </w:t>
      </w:r>
      <w:r w:rsidRPr="00A50097">
        <w:rPr>
          <w:bCs/>
        </w:rPr>
        <w:t>Indicators Over Time sheet</w:t>
      </w:r>
      <w:r>
        <w:rPr>
          <w:b w:val="0"/>
        </w:rPr>
        <w:t xml:space="preserve"> </w:t>
      </w:r>
      <w:r w:rsidR="009A4603">
        <w:rPr>
          <w:b w:val="0"/>
        </w:rPr>
        <w:t>–</w:t>
      </w:r>
      <w:r>
        <w:rPr>
          <w:b w:val="0"/>
        </w:rPr>
        <w:t xml:space="preserve"> </w:t>
      </w:r>
      <w:r w:rsidR="009A4603">
        <w:rPr>
          <w:b w:val="0"/>
        </w:rPr>
        <w:t>displays your results for all indicators/focus areas for all collection periods, back to June 2018.</w:t>
      </w:r>
    </w:p>
    <w:p w14:paraId="21CBA5F4" w14:textId="5BEDDE2C" w:rsidR="009A4603" w:rsidRPr="009A4603" w:rsidRDefault="009A4603" w:rsidP="009A4603">
      <w:pPr>
        <w:pStyle w:val="Bullet"/>
        <w:numPr>
          <w:ilvl w:val="0"/>
          <w:numId w:val="0"/>
        </w:numPr>
        <w:ind w:left="426"/>
        <w:rPr>
          <w:b w:val="0"/>
        </w:rPr>
      </w:pPr>
      <w:r w:rsidRPr="009A4603">
        <w:rPr>
          <w:b w:val="0"/>
        </w:rPr>
        <w:t xml:space="preserve">The </w:t>
      </w:r>
      <w:r w:rsidRPr="009A4603">
        <w:rPr>
          <w:b w:val="0"/>
          <w:i/>
          <w:iCs/>
        </w:rPr>
        <w:t>nKPI – Indicators Over Time</w:t>
      </w:r>
      <w:r w:rsidRPr="009A4603">
        <w:rPr>
          <w:b w:val="0"/>
        </w:rPr>
        <w:t xml:space="preserve"> sheet is covered in more detail later in this screencast.</w:t>
      </w:r>
    </w:p>
    <w:p w14:paraId="11ADE273" w14:textId="526712AD" w:rsidR="00A54E41" w:rsidRDefault="005C2ECD" w:rsidP="006519C7">
      <w:pPr>
        <w:pStyle w:val="Bullet"/>
        <w:numPr>
          <w:ilvl w:val="0"/>
          <w:numId w:val="31"/>
        </w:numPr>
        <w:ind w:left="426"/>
        <w:rPr>
          <w:b w:val="0"/>
        </w:rPr>
      </w:pPr>
      <w:r w:rsidRPr="005C2ECD">
        <w:rPr>
          <w:bCs/>
        </w:rPr>
        <w:t>The Executive Summary sheet</w:t>
      </w:r>
      <w:r>
        <w:rPr>
          <w:b w:val="0"/>
        </w:rPr>
        <w:t xml:space="preserve"> - </w:t>
      </w:r>
      <w:r w:rsidR="00A54E41">
        <w:rPr>
          <w:b w:val="0"/>
        </w:rPr>
        <w:t>Allows you to see your health service’s results for the three most recent collection periods, for each indicator, by indicator grouping. It also shows how your results compare to</w:t>
      </w:r>
      <w:r w:rsidR="00D92F46">
        <w:rPr>
          <w:b w:val="0"/>
        </w:rPr>
        <w:t xml:space="preserve"> your self-determined targets and </w:t>
      </w:r>
      <w:r w:rsidR="00A54E41">
        <w:rPr>
          <w:b w:val="0"/>
        </w:rPr>
        <w:t xml:space="preserve">the results of the pre-determined comparison groups sourced from the </w:t>
      </w:r>
      <w:r w:rsidR="00A54E41">
        <w:rPr>
          <w:b w:val="0"/>
          <w:i/>
          <w:iCs/>
        </w:rPr>
        <w:t>nKPI Summary sheets</w:t>
      </w:r>
      <w:r w:rsidR="00A54E41">
        <w:rPr>
          <w:b w:val="0"/>
        </w:rPr>
        <w:t xml:space="preserve">.  </w:t>
      </w:r>
    </w:p>
    <w:p w14:paraId="56D50D00" w14:textId="77777777" w:rsidR="00A54E41" w:rsidRDefault="00A54E41" w:rsidP="00A54E41">
      <w:pPr>
        <w:pStyle w:val="Bullet"/>
        <w:numPr>
          <w:ilvl w:val="0"/>
          <w:numId w:val="0"/>
        </w:numPr>
        <w:ind w:left="426"/>
        <w:rPr>
          <w:b w:val="0"/>
        </w:rPr>
      </w:pPr>
      <w:r>
        <w:rPr>
          <w:b w:val="0"/>
        </w:rPr>
        <w:t xml:space="preserve">The </w:t>
      </w:r>
      <w:r>
        <w:rPr>
          <w:b w:val="0"/>
          <w:i/>
          <w:iCs/>
        </w:rPr>
        <w:t>Executive Summary</w:t>
      </w:r>
      <w:r>
        <w:rPr>
          <w:b w:val="0"/>
        </w:rPr>
        <w:t xml:space="preserve"> sheet is covered in more detail later in this screencast.</w:t>
      </w:r>
    </w:p>
    <w:p w14:paraId="39217FE0" w14:textId="1EB45356" w:rsidR="001A77E1" w:rsidRPr="001A77E1" w:rsidRDefault="00B65C6C" w:rsidP="006519C7">
      <w:pPr>
        <w:pStyle w:val="Bullet"/>
        <w:numPr>
          <w:ilvl w:val="0"/>
          <w:numId w:val="31"/>
        </w:numPr>
        <w:ind w:left="426"/>
        <w:rPr>
          <w:bCs/>
        </w:rPr>
      </w:pPr>
      <w:r>
        <w:rPr>
          <w:bCs/>
        </w:rPr>
        <w:t xml:space="preserve">The </w:t>
      </w:r>
      <w:r w:rsidR="00B1475D" w:rsidRPr="000A2E39">
        <w:rPr>
          <w:bCs/>
        </w:rPr>
        <w:t>nKPI</w:t>
      </w:r>
      <w:r w:rsidR="000D0980" w:rsidRPr="000A2E39">
        <w:rPr>
          <w:bCs/>
        </w:rPr>
        <w:t xml:space="preserve"> Summary </w:t>
      </w:r>
      <w:r w:rsidR="00B1475D" w:rsidRPr="000A2E39">
        <w:rPr>
          <w:bCs/>
        </w:rPr>
        <w:t>sheets</w:t>
      </w:r>
      <w:r w:rsidR="000D0980" w:rsidRPr="000A2E39">
        <w:rPr>
          <w:bCs/>
        </w:rPr>
        <w:t xml:space="preserve"> – </w:t>
      </w:r>
      <w:r w:rsidR="000D0980" w:rsidRPr="000A2E39">
        <w:rPr>
          <w:b w:val="0"/>
        </w:rPr>
        <w:t xml:space="preserve">There are three </w:t>
      </w:r>
      <w:r w:rsidR="00283B64" w:rsidRPr="00213B3B">
        <w:rPr>
          <w:b w:val="0"/>
          <w:i/>
          <w:iCs/>
        </w:rPr>
        <w:t>nKPI S</w:t>
      </w:r>
      <w:r w:rsidR="000D0980" w:rsidRPr="00213B3B">
        <w:rPr>
          <w:b w:val="0"/>
          <w:i/>
          <w:iCs/>
        </w:rPr>
        <w:t xml:space="preserve">ummary </w:t>
      </w:r>
      <w:r w:rsidR="00B1475D" w:rsidRPr="00213B3B">
        <w:rPr>
          <w:b w:val="0"/>
          <w:i/>
          <w:iCs/>
        </w:rPr>
        <w:t>sheets</w:t>
      </w:r>
      <w:r w:rsidR="000D0980" w:rsidRPr="000A2E39">
        <w:rPr>
          <w:b w:val="0"/>
        </w:rPr>
        <w:t xml:space="preserve"> within QLIK: </w:t>
      </w:r>
      <w:r w:rsidR="000D0980" w:rsidRPr="000A2E39">
        <w:rPr>
          <w:b w:val="0"/>
          <w:i/>
          <w:iCs/>
        </w:rPr>
        <w:t>Maternal and Child Health Summary</w:t>
      </w:r>
      <w:r w:rsidR="000D0980" w:rsidRPr="000A2E39">
        <w:rPr>
          <w:b w:val="0"/>
        </w:rPr>
        <w:t xml:space="preserve">, </w:t>
      </w:r>
      <w:r w:rsidR="000D0980" w:rsidRPr="000A2E39">
        <w:rPr>
          <w:b w:val="0"/>
          <w:i/>
          <w:iCs/>
        </w:rPr>
        <w:t>Preventative Health Summary</w:t>
      </w:r>
      <w:r w:rsidR="000D0980" w:rsidRPr="000A2E39">
        <w:rPr>
          <w:b w:val="0"/>
        </w:rPr>
        <w:t xml:space="preserve"> and </w:t>
      </w:r>
      <w:r w:rsidR="000D0980" w:rsidRPr="000A2E39">
        <w:rPr>
          <w:b w:val="0"/>
          <w:i/>
          <w:iCs/>
        </w:rPr>
        <w:t>Chronic Disease Management Summary</w:t>
      </w:r>
      <w:r w:rsidR="000D0980" w:rsidRPr="000A2E39">
        <w:rPr>
          <w:b w:val="0"/>
        </w:rPr>
        <w:t>.</w:t>
      </w:r>
      <w:r w:rsidR="000D0980" w:rsidRPr="000A2E39">
        <w:rPr>
          <w:b w:val="0"/>
        </w:rPr>
        <w:cr/>
        <w:t xml:space="preserve">Each of these summary </w:t>
      </w:r>
      <w:r w:rsidR="00B1475D" w:rsidRPr="000A2E39">
        <w:rPr>
          <w:b w:val="0"/>
        </w:rPr>
        <w:t>sheets</w:t>
      </w:r>
      <w:r w:rsidR="000D0980" w:rsidRPr="000A2E39">
        <w:rPr>
          <w:b w:val="0"/>
        </w:rPr>
        <w:t xml:space="preserve"> contain graphs displaying your </w:t>
      </w:r>
      <w:r w:rsidR="00AD0480" w:rsidRPr="000A2E39">
        <w:rPr>
          <w:b w:val="0"/>
        </w:rPr>
        <w:t>h</w:t>
      </w:r>
      <w:r w:rsidR="000D0980" w:rsidRPr="000A2E39">
        <w:rPr>
          <w:b w:val="0"/>
        </w:rPr>
        <w:t xml:space="preserve">ealth </w:t>
      </w:r>
      <w:r w:rsidR="00AD0480" w:rsidRPr="000A2E39">
        <w:rPr>
          <w:b w:val="0"/>
        </w:rPr>
        <w:t>s</w:t>
      </w:r>
      <w:r w:rsidR="000D0980" w:rsidRPr="000A2E39">
        <w:rPr>
          <w:b w:val="0"/>
        </w:rPr>
        <w:t xml:space="preserve">ervice’s results (along with results for other select groupings of services) for the </w:t>
      </w:r>
      <w:r w:rsidR="00A54E41" w:rsidRPr="000A2E39">
        <w:rPr>
          <w:b w:val="0"/>
        </w:rPr>
        <w:t>most recent</w:t>
      </w:r>
      <w:r w:rsidR="000D0980" w:rsidRPr="000A2E39">
        <w:rPr>
          <w:b w:val="0"/>
        </w:rPr>
        <w:t xml:space="preserve"> collection period, for each of the indicators within the selected grouping.</w:t>
      </w:r>
    </w:p>
    <w:p w14:paraId="5935340D" w14:textId="40C3F883" w:rsidR="000D0980" w:rsidRPr="001A77E1" w:rsidRDefault="000D0980" w:rsidP="001A77E1">
      <w:pPr>
        <w:pStyle w:val="Bullet"/>
        <w:numPr>
          <w:ilvl w:val="0"/>
          <w:numId w:val="0"/>
        </w:numPr>
        <w:ind w:left="426"/>
        <w:rPr>
          <w:b w:val="0"/>
        </w:rPr>
      </w:pPr>
      <w:r w:rsidRPr="000A2E39">
        <w:rPr>
          <w:b w:val="0"/>
        </w:rPr>
        <w:t xml:space="preserve">These summary </w:t>
      </w:r>
      <w:r w:rsidR="00B1475D" w:rsidRPr="000A2E39">
        <w:rPr>
          <w:b w:val="0"/>
        </w:rPr>
        <w:t>sheets</w:t>
      </w:r>
      <w:r w:rsidRPr="000A2E39">
        <w:rPr>
          <w:b w:val="0"/>
        </w:rPr>
        <w:t xml:space="preserve"> are covered in more detail later in this screencast.</w:t>
      </w:r>
    </w:p>
    <w:p w14:paraId="6E47711A" w14:textId="725DC920" w:rsidR="00A54E41" w:rsidRDefault="005C2ECD" w:rsidP="006519C7">
      <w:pPr>
        <w:pStyle w:val="Bullet"/>
        <w:numPr>
          <w:ilvl w:val="0"/>
          <w:numId w:val="31"/>
        </w:numPr>
        <w:ind w:left="426"/>
        <w:rPr>
          <w:b w:val="0"/>
        </w:rPr>
      </w:pPr>
      <w:r>
        <w:t xml:space="preserve">The Closing the Gap Target #2 sheet </w:t>
      </w:r>
      <w:r w:rsidRPr="005C2ECD">
        <w:rPr>
          <w:b w:val="0"/>
        </w:rPr>
        <w:t>-</w:t>
      </w:r>
      <w:r>
        <w:rPr>
          <w:b w:val="0"/>
        </w:rPr>
        <w:t xml:space="preserve"> </w:t>
      </w:r>
      <w:r w:rsidR="00A54E41">
        <w:rPr>
          <w:b w:val="0"/>
        </w:rPr>
        <w:t xml:space="preserve">shows how your health service’s PI02 healthy birthweight results compare to the </w:t>
      </w:r>
      <w:r w:rsidR="00A54E41">
        <w:rPr>
          <w:b w:val="0"/>
          <w:i/>
          <w:iCs/>
        </w:rPr>
        <w:t xml:space="preserve">Closing the Gap Target #2, </w:t>
      </w:r>
      <w:r w:rsidR="00A54E41">
        <w:rPr>
          <w:b w:val="0"/>
        </w:rPr>
        <w:t>which is to increase the proportion of Aboriginal and Torres Strait Islander babies born with a healthy birthweight to 91% by 2031.</w:t>
      </w:r>
    </w:p>
    <w:p w14:paraId="45CAD7E6" w14:textId="12F9B39C" w:rsidR="00A54E41" w:rsidRDefault="00A54E41" w:rsidP="00A54E41">
      <w:pPr>
        <w:pStyle w:val="Bullet"/>
        <w:numPr>
          <w:ilvl w:val="0"/>
          <w:numId w:val="0"/>
        </w:numPr>
        <w:ind w:left="426"/>
        <w:rPr>
          <w:b w:val="0"/>
        </w:rPr>
      </w:pPr>
      <w:r>
        <w:rPr>
          <w:b w:val="0"/>
        </w:rPr>
        <w:t xml:space="preserve">This </w:t>
      </w:r>
      <w:r>
        <w:rPr>
          <w:b w:val="0"/>
          <w:i/>
          <w:iCs/>
        </w:rPr>
        <w:t>Closing the Gap Target #2</w:t>
      </w:r>
      <w:r>
        <w:rPr>
          <w:b w:val="0"/>
        </w:rPr>
        <w:t xml:space="preserve"> sheet is covered in more detail later in this screencast.</w:t>
      </w:r>
    </w:p>
    <w:p w14:paraId="73A0E84C" w14:textId="35AD6B7D" w:rsidR="00A54E41" w:rsidRDefault="00A54E41" w:rsidP="006519C7">
      <w:pPr>
        <w:pStyle w:val="Bullet"/>
        <w:numPr>
          <w:ilvl w:val="0"/>
          <w:numId w:val="31"/>
        </w:numPr>
        <w:ind w:left="426"/>
        <w:rPr>
          <w:b w:val="0"/>
        </w:rPr>
      </w:pPr>
      <w:r>
        <w:rPr>
          <w:bCs/>
        </w:rPr>
        <w:t>The National Trajectories sheet</w:t>
      </w:r>
      <w:r>
        <w:rPr>
          <w:b w:val="0"/>
        </w:rPr>
        <w:t xml:space="preserve"> – The N</w:t>
      </w:r>
      <w:r>
        <w:rPr>
          <w:b w:val="0"/>
          <w:i/>
          <w:iCs/>
        </w:rPr>
        <w:t>ational Trajectories</w:t>
      </w:r>
      <w:r>
        <w:rPr>
          <w:b w:val="0"/>
        </w:rPr>
        <w:t xml:space="preserve"> sheet displays your health service’s results along with the corresponding national trajectories back to </w:t>
      </w:r>
      <w:r w:rsidRPr="00B65C6C">
        <w:rPr>
          <w:b w:val="0"/>
          <w:i/>
          <w:iCs/>
        </w:rPr>
        <w:t>December 2014</w:t>
      </w:r>
      <w:r>
        <w:rPr>
          <w:b w:val="0"/>
        </w:rPr>
        <w:t xml:space="preserve">, for the five indicators that have had national trajectories set for them by the AIHW. There are eight graphs on the sheet across the five applicable indicators, due to some of the indicators containing multiple result bands. </w:t>
      </w:r>
    </w:p>
    <w:p w14:paraId="7EFCAC2F" w14:textId="77777777" w:rsidR="00A54E41" w:rsidRDefault="00A54E41" w:rsidP="00A54E41">
      <w:pPr>
        <w:pStyle w:val="Bullet"/>
        <w:numPr>
          <w:ilvl w:val="0"/>
          <w:numId w:val="0"/>
        </w:numPr>
        <w:ind w:left="426"/>
        <w:rPr>
          <w:b w:val="0"/>
        </w:rPr>
      </w:pPr>
      <w:r>
        <w:rPr>
          <w:b w:val="0"/>
        </w:rPr>
        <w:t xml:space="preserve">The </w:t>
      </w:r>
      <w:r>
        <w:rPr>
          <w:b w:val="0"/>
          <w:i/>
          <w:iCs/>
        </w:rPr>
        <w:t>National Trajectories</w:t>
      </w:r>
      <w:r>
        <w:rPr>
          <w:b w:val="0"/>
        </w:rPr>
        <w:t xml:space="preserve"> sheet is covered in more detail later in the screencast.</w:t>
      </w:r>
    </w:p>
    <w:p w14:paraId="691ABF2C" w14:textId="17DBA3EC" w:rsidR="00CC7601" w:rsidRPr="00213B3B" w:rsidRDefault="00B65C6C" w:rsidP="006519C7">
      <w:pPr>
        <w:pStyle w:val="Bullet"/>
        <w:numPr>
          <w:ilvl w:val="0"/>
          <w:numId w:val="31"/>
        </w:numPr>
        <w:ind w:left="426"/>
        <w:rPr>
          <w:bCs/>
        </w:rPr>
      </w:pPr>
      <w:r>
        <w:rPr>
          <w:bCs/>
        </w:rPr>
        <w:t xml:space="preserve">The </w:t>
      </w:r>
      <w:r w:rsidR="000D0980" w:rsidRPr="00213B3B">
        <w:rPr>
          <w:bCs/>
        </w:rPr>
        <w:t xml:space="preserve">Individual Indicator </w:t>
      </w:r>
      <w:r w:rsidR="00F2147E" w:rsidRPr="00213B3B">
        <w:rPr>
          <w:bCs/>
        </w:rPr>
        <w:t>Sheets</w:t>
      </w:r>
      <w:r w:rsidR="000D0980" w:rsidRPr="00213B3B">
        <w:rPr>
          <w:bCs/>
        </w:rPr>
        <w:t xml:space="preserve"> - </w:t>
      </w:r>
      <w:r w:rsidR="000D0980" w:rsidRPr="00213B3B">
        <w:rPr>
          <w:b w:val="0"/>
        </w:rPr>
        <w:t xml:space="preserve">There is an individual indicator </w:t>
      </w:r>
      <w:r w:rsidR="00B1475D" w:rsidRPr="00213B3B">
        <w:rPr>
          <w:b w:val="0"/>
        </w:rPr>
        <w:t>sheet</w:t>
      </w:r>
      <w:r w:rsidR="000D0980" w:rsidRPr="00213B3B">
        <w:rPr>
          <w:b w:val="0"/>
        </w:rPr>
        <w:t xml:space="preserve"> in the </w:t>
      </w:r>
      <w:r w:rsidR="00CA2B04" w:rsidRPr="00CA2B04">
        <w:rPr>
          <w:b w:val="0"/>
          <w:i/>
          <w:iCs/>
        </w:rPr>
        <w:t>QLIK</w:t>
      </w:r>
      <w:r w:rsidR="00CA2B04">
        <w:rPr>
          <w:b w:val="0"/>
        </w:rPr>
        <w:t xml:space="preserve"> </w:t>
      </w:r>
      <w:r w:rsidR="00507CDE" w:rsidRPr="00507CDE">
        <w:rPr>
          <w:b w:val="0"/>
          <w:i/>
          <w:iCs/>
        </w:rPr>
        <w:t>IHD</w:t>
      </w:r>
      <w:r w:rsidR="00507CDE">
        <w:rPr>
          <w:b w:val="0"/>
        </w:rPr>
        <w:t xml:space="preserve"> </w:t>
      </w:r>
      <w:r w:rsidR="00CA2B04">
        <w:rPr>
          <w:b w:val="0"/>
          <w:i/>
          <w:iCs/>
        </w:rPr>
        <w:t>Health Service nKPI Report</w:t>
      </w:r>
      <w:r w:rsidR="000D0980" w:rsidRPr="00213B3B">
        <w:rPr>
          <w:b w:val="0"/>
        </w:rPr>
        <w:t xml:space="preserve"> for each indicator (or nKPI) with some indicators having more than one </w:t>
      </w:r>
      <w:r w:rsidR="00B1475D" w:rsidRPr="00213B3B">
        <w:rPr>
          <w:b w:val="0"/>
        </w:rPr>
        <w:t>sheet</w:t>
      </w:r>
      <w:r w:rsidR="000D0980" w:rsidRPr="00213B3B">
        <w:rPr>
          <w:b w:val="0"/>
        </w:rPr>
        <w:t>.</w:t>
      </w:r>
      <w:r w:rsidR="000D0980" w:rsidRPr="00213B3B">
        <w:rPr>
          <w:b w:val="0"/>
        </w:rPr>
        <w:cr/>
      </w:r>
      <w:r w:rsidR="00CC7601" w:rsidRPr="00213B3B">
        <w:rPr>
          <w:b w:val="0"/>
        </w:rPr>
        <w:t>E</w:t>
      </w:r>
      <w:r w:rsidR="000D0980" w:rsidRPr="00213B3B">
        <w:rPr>
          <w:b w:val="0"/>
        </w:rPr>
        <w:t xml:space="preserve">ach of the detailed indicator </w:t>
      </w:r>
      <w:r w:rsidR="00B1475D" w:rsidRPr="00213B3B">
        <w:rPr>
          <w:b w:val="0"/>
        </w:rPr>
        <w:t>sheets</w:t>
      </w:r>
      <w:r w:rsidR="000D0980" w:rsidRPr="00213B3B">
        <w:rPr>
          <w:b w:val="0"/>
        </w:rPr>
        <w:t xml:space="preserve"> contains a graph that displays your </w:t>
      </w:r>
      <w:r w:rsidR="00AD0480" w:rsidRPr="00213B3B">
        <w:rPr>
          <w:b w:val="0"/>
        </w:rPr>
        <w:t>h</w:t>
      </w:r>
      <w:r w:rsidR="000D0980" w:rsidRPr="00213B3B">
        <w:rPr>
          <w:b w:val="0"/>
        </w:rPr>
        <w:t xml:space="preserve">ealth </w:t>
      </w:r>
      <w:r w:rsidR="00AD0480" w:rsidRPr="00213B3B">
        <w:rPr>
          <w:b w:val="0"/>
        </w:rPr>
        <w:t>s</w:t>
      </w:r>
      <w:r w:rsidR="000D0980" w:rsidRPr="00213B3B">
        <w:rPr>
          <w:b w:val="0"/>
        </w:rPr>
        <w:t xml:space="preserve">ervice’s results for the selected indicator, by collection period, back to </w:t>
      </w:r>
      <w:r w:rsidR="000D0980" w:rsidRPr="00B65C6C">
        <w:rPr>
          <w:b w:val="0"/>
          <w:i/>
          <w:iCs/>
        </w:rPr>
        <w:t>December 2014</w:t>
      </w:r>
      <w:r w:rsidR="000D0980" w:rsidRPr="00213B3B">
        <w:rPr>
          <w:b w:val="0"/>
        </w:rPr>
        <w:t xml:space="preserve">. Some also contain a separate graph that allows you to compare your </w:t>
      </w:r>
      <w:r w:rsidR="00AD0480" w:rsidRPr="00213B3B">
        <w:rPr>
          <w:b w:val="0"/>
        </w:rPr>
        <w:t>h</w:t>
      </w:r>
      <w:r w:rsidR="000D0980" w:rsidRPr="00213B3B">
        <w:rPr>
          <w:b w:val="0"/>
        </w:rPr>
        <w:t xml:space="preserve">ealth </w:t>
      </w:r>
      <w:r w:rsidR="00AD0480" w:rsidRPr="00213B3B">
        <w:rPr>
          <w:b w:val="0"/>
        </w:rPr>
        <w:t>s</w:t>
      </w:r>
      <w:r w:rsidR="000D0980" w:rsidRPr="00213B3B">
        <w:rPr>
          <w:b w:val="0"/>
        </w:rPr>
        <w:t>ervice’s results to those of a comparison group of services of your choice.</w:t>
      </w:r>
      <w:r w:rsidR="000D0980" w:rsidRPr="00213B3B">
        <w:rPr>
          <w:b w:val="0"/>
        </w:rPr>
        <w:cr/>
        <w:t xml:space="preserve">The individual indicator </w:t>
      </w:r>
      <w:r w:rsidR="00B1475D" w:rsidRPr="00213B3B">
        <w:rPr>
          <w:b w:val="0"/>
        </w:rPr>
        <w:t>sheets</w:t>
      </w:r>
      <w:r w:rsidR="000D0980" w:rsidRPr="00213B3B">
        <w:rPr>
          <w:b w:val="0"/>
        </w:rPr>
        <w:t xml:space="preserve"> are covered in more detail later in this screencast.</w:t>
      </w:r>
      <w:r w:rsidR="00D529F2" w:rsidRPr="00213B3B">
        <w:rPr>
          <w:bCs/>
        </w:rPr>
        <w:t xml:space="preserve"> </w:t>
      </w:r>
    </w:p>
    <w:p w14:paraId="4D0A1815" w14:textId="26806F62" w:rsidR="00A54E41" w:rsidRPr="00213B3B" w:rsidRDefault="00A50097" w:rsidP="00213B3B">
      <w:pPr>
        <w:pStyle w:val="Bullet"/>
        <w:ind w:left="426"/>
        <w:rPr>
          <w:b w:val="0"/>
        </w:rPr>
      </w:pPr>
      <w:r>
        <w:rPr>
          <w:bCs/>
        </w:rPr>
        <w:t xml:space="preserve">The </w:t>
      </w:r>
      <w:r w:rsidR="00A54E41" w:rsidRPr="00213B3B">
        <w:rPr>
          <w:bCs/>
        </w:rPr>
        <w:t xml:space="preserve">Data Export Sheets – </w:t>
      </w:r>
      <w:r w:rsidR="00A54E41" w:rsidRPr="00213B3B">
        <w:rPr>
          <w:b w:val="0"/>
        </w:rPr>
        <w:t xml:space="preserve">The two Data Export sheets allow you to view and export your nKPI data back to </w:t>
      </w:r>
      <w:r w:rsidR="00A54E41" w:rsidRPr="00B65C6C">
        <w:rPr>
          <w:b w:val="0"/>
          <w:i/>
          <w:iCs/>
        </w:rPr>
        <w:t>December 2014</w:t>
      </w:r>
      <w:r w:rsidR="00A54E41" w:rsidRPr="00213B3B">
        <w:rPr>
          <w:b w:val="0"/>
        </w:rPr>
        <w:t>, as well as the data for health services nationally or in a comparison group of your creation.</w:t>
      </w:r>
    </w:p>
    <w:p w14:paraId="174AC2EF" w14:textId="2597A404" w:rsidR="00A54E41" w:rsidRPr="00213B3B" w:rsidRDefault="00213B3B" w:rsidP="00213B3B">
      <w:pPr>
        <w:pStyle w:val="Bullet"/>
        <w:numPr>
          <w:ilvl w:val="0"/>
          <w:numId w:val="0"/>
        </w:numPr>
        <w:ind w:left="132" w:firstLine="228"/>
        <w:rPr>
          <w:b w:val="0"/>
        </w:rPr>
      </w:pPr>
      <w:r>
        <w:rPr>
          <w:b w:val="0"/>
        </w:rPr>
        <w:t xml:space="preserve"> </w:t>
      </w:r>
      <w:r w:rsidR="00A54E41" w:rsidRPr="00213B3B">
        <w:rPr>
          <w:b w:val="0"/>
        </w:rPr>
        <w:t xml:space="preserve">The </w:t>
      </w:r>
      <w:r w:rsidR="00A54E41" w:rsidRPr="00213B3B">
        <w:rPr>
          <w:b w:val="0"/>
          <w:i/>
          <w:iCs/>
        </w:rPr>
        <w:t>Data Export</w:t>
      </w:r>
      <w:r w:rsidR="00A54E41" w:rsidRPr="00213B3B">
        <w:rPr>
          <w:b w:val="0"/>
        </w:rPr>
        <w:t xml:space="preserve"> sheets are covered in more detail later in this screencast.</w:t>
      </w:r>
    </w:p>
    <w:p w14:paraId="25E7EA9E" w14:textId="1F064437" w:rsidR="00573178" w:rsidRPr="009A4603" w:rsidRDefault="00573178" w:rsidP="009A4603">
      <w:pPr>
        <w:pStyle w:val="Bullet"/>
        <w:numPr>
          <w:ilvl w:val="0"/>
          <w:numId w:val="31"/>
        </w:numPr>
        <w:ind w:left="426"/>
        <w:rPr>
          <w:bCs/>
        </w:rPr>
      </w:pPr>
      <w:r w:rsidRPr="009A4603">
        <w:rPr>
          <w:bCs/>
        </w:rPr>
        <w:t xml:space="preserve">The nKPI Definitions sheet – </w:t>
      </w:r>
      <w:r w:rsidRPr="009A4603">
        <w:rPr>
          <w:b w:val="0"/>
        </w:rPr>
        <w:t>contains current definitions of all the indicators health services report on, as well as a summary of the changes that have been made to each indicator, where applicable, since nKPI reporting in the Data Portal commenced.</w:t>
      </w:r>
    </w:p>
    <w:p w14:paraId="44472534" w14:textId="5A1D1E08" w:rsidR="00573178" w:rsidRPr="00573178" w:rsidRDefault="00213B3B" w:rsidP="00213B3B">
      <w:pPr>
        <w:pStyle w:val="Bullet"/>
        <w:numPr>
          <w:ilvl w:val="0"/>
          <w:numId w:val="0"/>
        </w:numPr>
        <w:ind w:left="198" w:firstLine="162"/>
        <w:rPr>
          <w:b w:val="0"/>
        </w:rPr>
      </w:pPr>
      <w:r>
        <w:rPr>
          <w:b w:val="0"/>
        </w:rPr>
        <w:t xml:space="preserve">  </w:t>
      </w:r>
      <w:r w:rsidR="00573178" w:rsidRPr="00573178">
        <w:rPr>
          <w:b w:val="0"/>
        </w:rPr>
        <w:t xml:space="preserve">The </w:t>
      </w:r>
      <w:r w:rsidR="00573178" w:rsidRPr="00573178">
        <w:rPr>
          <w:b w:val="0"/>
          <w:i/>
          <w:iCs/>
        </w:rPr>
        <w:t>nKPI Definitions</w:t>
      </w:r>
      <w:r w:rsidR="00573178">
        <w:rPr>
          <w:b w:val="0"/>
        </w:rPr>
        <w:t xml:space="preserve"> </w:t>
      </w:r>
      <w:r w:rsidR="00573178" w:rsidRPr="00573178">
        <w:rPr>
          <w:b w:val="0"/>
        </w:rPr>
        <w:t>sheet is covered in more detail later in this screencast.</w:t>
      </w:r>
    </w:p>
    <w:p w14:paraId="2A25147B" w14:textId="3A99FBEC" w:rsidR="00A54E41" w:rsidRDefault="00A54E41" w:rsidP="00213B3B">
      <w:pPr>
        <w:pStyle w:val="Bullet"/>
        <w:ind w:left="558"/>
      </w:pPr>
      <w:r>
        <w:t xml:space="preserve">The Notes and exclusions sheet – </w:t>
      </w:r>
      <w:r w:rsidRPr="00A54E41">
        <w:rPr>
          <w:b w:val="0"/>
          <w:bCs/>
        </w:rPr>
        <w:t xml:space="preserve">The </w:t>
      </w:r>
      <w:r w:rsidRPr="00573178">
        <w:rPr>
          <w:b w:val="0"/>
          <w:bCs/>
          <w:i/>
          <w:iCs/>
        </w:rPr>
        <w:t>Notes and exclusions</w:t>
      </w:r>
      <w:r w:rsidRPr="00A54E41">
        <w:rPr>
          <w:b w:val="0"/>
          <w:bCs/>
        </w:rPr>
        <w:t xml:space="preserve"> sheet contains important covering information regarding all </w:t>
      </w:r>
      <w:r>
        <w:rPr>
          <w:b w:val="0"/>
          <w:bCs/>
        </w:rPr>
        <w:t>the</w:t>
      </w:r>
      <w:r w:rsidRPr="00A54E41">
        <w:rPr>
          <w:b w:val="0"/>
          <w:bCs/>
        </w:rPr>
        <w:t xml:space="preserve"> sheets in </w:t>
      </w:r>
      <w:r>
        <w:rPr>
          <w:b w:val="0"/>
          <w:bCs/>
        </w:rPr>
        <w:t xml:space="preserve">the </w:t>
      </w:r>
      <w:r w:rsidR="00CA2B04">
        <w:rPr>
          <w:b w:val="0"/>
          <w:bCs/>
        </w:rPr>
        <w:t>report</w:t>
      </w:r>
      <w:r w:rsidRPr="00A54E41">
        <w:rPr>
          <w:b w:val="0"/>
          <w:bCs/>
        </w:rPr>
        <w:t xml:space="preserve">. It also lists any data exclusions for </w:t>
      </w:r>
      <w:r>
        <w:rPr>
          <w:b w:val="0"/>
          <w:bCs/>
        </w:rPr>
        <w:t>your</w:t>
      </w:r>
      <w:r w:rsidRPr="00A54E41">
        <w:rPr>
          <w:b w:val="0"/>
          <w:bCs/>
        </w:rPr>
        <w:t xml:space="preserve"> health services </w:t>
      </w:r>
      <w:r>
        <w:rPr>
          <w:b w:val="0"/>
          <w:bCs/>
        </w:rPr>
        <w:t xml:space="preserve">for each collection period </w:t>
      </w:r>
      <w:r w:rsidRPr="00A54E41">
        <w:rPr>
          <w:b w:val="0"/>
          <w:bCs/>
        </w:rPr>
        <w:t xml:space="preserve">back to </w:t>
      </w:r>
      <w:r w:rsidRPr="00B65C6C">
        <w:rPr>
          <w:b w:val="0"/>
          <w:bCs/>
          <w:i/>
          <w:iCs/>
        </w:rPr>
        <w:t>December 2014</w:t>
      </w:r>
      <w:r w:rsidRPr="00A54E41">
        <w:rPr>
          <w:b w:val="0"/>
          <w:bCs/>
        </w:rPr>
        <w:t>.</w:t>
      </w:r>
    </w:p>
    <w:p w14:paraId="6B8F7B5D" w14:textId="09DE179C" w:rsidR="00A54E41" w:rsidRDefault="00A54E41" w:rsidP="00213B3B">
      <w:pPr>
        <w:pStyle w:val="Bullet"/>
        <w:numPr>
          <w:ilvl w:val="0"/>
          <w:numId w:val="0"/>
        </w:numPr>
        <w:ind w:left="495"/>
        <w:rPr>
          <w:b w:val="0"/>
        </w:rPr>
      </w:pPr>
      <w:r>
        <w:rPr>
          <w:b w:val="0"/>
        </w:rPr>
        <w:t xml:space="preserve">The </w:t>
      </w:r>
      <w:r>
        <w:rPr>
          <w:b w:val="0"/>
          <w:i/>
          <w:iCs/>
        </w:rPr>
        <w:t>Notes and exclusions</w:t>
      </w:r>
      <w:r>
        <w:rPr>
          <w:b w:val="0"/>
        </w:rPr>
        <w:t xml:space="preserve"> sheet is covered in more detail later in this screencast.</w:t>
      </w:r>
    </w:p>
    <w:p w14:paraId="0FC0F6F4" w14:textId="77777777" w:rsidR="00507CDE" w:rsidRDefault="00507CDE">
      <w:pPr>
        <w:rPr>
          <w:rFonts w:eastAsia="Times New Roman" w:cs="Arial"/>
          <w:b/>
          <w:bCs/>
          <w:color w:val="000000" w:themeColor="text1"/>
          <w:sz w:val="26"/>
          <w:shd w:val="clear" w:color="auto" w:fill="FFFFFF"/>
        </w:rPr>
      </w:pPr>
      <w:r>
        <w:br w:type="page"/>
      </w:r>
    </w:p>
    <w:p w14:paraId="754F7CFD" w14:textId="7E6F529B" w:rsidR="001A77E1" w:rsidRDefault="001A77E1" w:rsidP="00CC7601">
      <w:pPr>
        <w:pStyle w:val="Header3"/>
      </w:pPr>
      <w:r>
        <w:t>The Health Service Snapshot</w:t>
      </w:r>
    </w:p>
    <w:p w14:paraId="052DAA4E" w14:textId="1E4E5D79" w:rsidR="001A77E1" w:rsidRDefault="001A77E1" w:rsidP="001A77E1">
      <w:r>
        <w:t xml:space="preserve">The </w:t>
      </w:r>
      <w:r w:rsidRPr="001A77E1">
        <w:rPr>
          <w:i/>
          <w:iCs/>
        </w:rPr>
        <w:t>Health Service Snapshot</w:t>
      </w:r>
      <w:r>
        <w:t xml:space="preserve"> allows you to see key OSR and nKPI information for your health service.</w:t>
      </w:r>
    </w:p>
    <w:p w14:paraId="3F64B669" w14:textId="58D19C59" w:rsidR="001A77E1" w:rsidRDefault="001A77E1" w:rsidP="001A77E1">
      <w:pPr>
        <w:numPr>
          <w:ilvl w:val="0"/>
          <w:numId w:val="18"/>
        </w:numPr>
      </w:pPr>
      <w:r>
        <w:t xml:space="preserve">To open the Health Service Snapshot, from the </w:t>
      </w:r>
      <w:r w:rsidRPr="001A77E1">
        <w:rPr>
          <w:i/>
          <w:iCs/>
        </w:rPr>
        <w:t>IHD Health Service nKPI Report screen</w:t>
      </w:r>
      <w:r>
        <w:t xml:space="preserve">, select the </w:t>
      </w:r>
      <w:r w:rsidRPr="009B4FDB">
        <w:rPr>
          <w:b/>
          <w:bCs/>
        </w:rPr>
        <w:t>Health Service Snapshot</w:t>
      </w:r>
      <w:r>
        <w:t xml:space="preserve"> sheet.</w:t>
      </w:r>
    </w:p>
    <w:p w14:paraId="7C67DB7E" w14:textId="4CBF1B76" w:rsidR="009B4FDB" w:rsidRDefault="009B4FDB" w:rsidP="009B4FDB">
      <w:r>
        <w:t xml:space="preserve">The key elements of the </w:t>
      </w:r>
      <w:r w:rsidRPr="009B4FDB">
        <w:rPr>
          <w:i/>
          <w:iCs/>
        </w:rPr>
        <w:t>Health Service Snapshot</w:t>
      </w:r>
      <w:r>
        <w:t xml:space="preserve"> sheet are:</w:t>
      </w:r>
    </w:p>
    <w:p w14:paraId="5A8D5D1A" w14:textId="7E6485E1" w:rsidR="009B4FDB" w:rsidRDefault="009B4FDB" w:rsidP="009B4FDB">
      <w:pPr>
        <w:pStyle w:val="ListParagraph"/>
        <w:numPr>
          <w:ilvl w:val="0"/>
          <w:numId w:val="32"/>
        </w:numPr>
      </w:pPr>
      <w:r w:rsidRPr="009B4FDB">
        <w:rPr>
          <w:b/>
          <w:bCs/>
        </w:rPr>
        <w:t>Top left section</w:t>
      </w:r>
      <w:r>
        <w:t xml:space="preserve"> – shows your service’s location on a map, along with information related to your service’s number of sites, remoteness category and socio-economic IRSEP index number. It also shows some of your key service delivery numbers for the most recently completed collection period.</w:t>
      </w:r>
    </w:p>
    <w:p w14:paraId="7170F1DC" w14:textId="426F1705" w:rsidR="009B4FDB" w:rsidRDefault="009B4FDB" w:rsidP="009B4FDB">
      <w:pPr>
        <w:pStyle w:val="ListParagraph"/>
        <w:numPr>
          <w:ilvl w:val="0"/>
          <w:numId w:val="32"/>
        </w:numPr>
      </w:pPr>
      <w:r>
        <w:rPr>
          <w:b/>
          <w:bCs/>
        </w:rPr>
        <w:t>Indigenous Client Population Jun 202</w:t>
      </w:r>
      <w:r w:rsidR="009A4603">
        <w:rPr>
          <w:b/>
          <w:bCs/>
        </w:rPr>
        <w:t>3</w:t>
      </w:r>
      <w:r>
        <w:rPr>
          <w:b/>
          <w:bCs/>
        </w:rPr>
        <w:t xml:space="preserve"> graph </w:t>
      </w:r>
      <w:r>
        <w:t xml:space="preserve">– shows the gender breakdown (in numbers) for your health service’s Indigenous population, by age group, for the most recently completed collection period. </w:t>
      </w:r>
    </w:p>
    <w:p w14:paraId="4E74F684" w14:textId="36EAF17B" w:rsidR="009B4FDB" w:rsidRDefault="009B4FDB" w:rsidP="009B4FDB">
      <w:pPr>
        <w:pStyle w:val="ListParagraph"/>
        <w:numPr>
          <w:ilvl w:val="0"/>
          <w:numId w:val="32"/>
        </w:numPr>
      </w:pPr>
      <w:r w:rsidRPr="009B4FDB">
        <w:rPr>
          <w:b/>
          <w:bCs/>
        </w:rPr>
        <w:t>Service Summary table</w:t>
      </w:r>
      <w:r>
        <w:t xml:space="preserve"> – shows key summary information for your health service for the three most recent collection periods, such as your client numbers, episodes of care and FTE numbers</w:t>
      </w:r>
      <w:r w:rsidR="00511034">
        <w:t xml:space="preserve">. The table also contains a </w:t>
      </w:r>
      <w:r w:rsidR="00511034" w:rsidRPr="00511034">
        <w:rPr>
          <w:i/>
          <w:iCs/>
        </w:rPr>
        <w:t>Trend</w:t>
      </w:r>
      <w:r w:rsidR="00511034">
        <w:t xml:space="preserve"> column, which shows you how you are trending for each of these elements.</w:t>
      </w:r>
    </w:p>
    <w:p w14:paraId="6E3EBE98" w14:textId="0695CBC5" w:rsidR="00511034" w:rsidRDefault="00511034" w:rsidP="009B4FDB">
      <w:pPr>
        <w:pStyle w:val="ListParagraph"/>
        <w:numPr>
          <w:ilvl w:val="0"/>
          <w:numId w:val="32"/>
        </w:numPr>
      </w:pPr>
      <w:r>
        <w:rPr>
          <w:b/>
          <w:bCs/>
        </w:rPr>
        <w:t xml:space="preserve">Indigenous Clients 715 Health Assessments graph </w:t>
      </w:r>
      <w:r>
        <w:t xml:space="preserve">– plots the number of health assessments your service has conducted, by age group, back to </w:t>
      </w:r>
      <w:r w:rsidRPr="00511034">
        <w:rPr>
          <w:i/>
          <w:iCs/>
        </w:rPr>
        <w:t>December 2014</w:t>
      </w:r>
      <w:r>
        <w:t xml:space="preserve">. The information displayed here can be filtered by age group, Indigenous status, and gender, using the buttons </w:t>
      </w:r>
    </w:p>
    <w:p w14:paraId="116AD858" w14:textId="61110F4D" w:rsidR="00511034" w:rsidRDefault="00511034" w:rsidP="009B4FDB">
      <w:pPr>
        <w:pStyle w:val="ListParagraph"/>
        <w:numPr>
          <w:ilvl w:val="0"/>
          <w:numId w:val="32"/>
        </w:numPr>
      </w:pPr>
      <w:r>
        <w:rPr>
          <w:b/>
          <w:bCs/>
        </w:rPr>
        <w:t xml:space="preserve">Work Force FTE (key roles) </w:t>
      </w:r>
      <w:r w:rsidRPr="00511034">
        <w:rPr>
          <w:b/>
          <w:bCs/>
        </w:rPr>
        <w:t>– Jun 202</w:t>
      </w:r>
      <w:r w:rsidR="009A4603">
        <w:rPr>
          <w:b/>
          <w:bCs/>
        </w:rPr>
        <w:t>3</w:t>
      </w:r>
      <w:r w:rsidRPr="00511034">
        <w:rPr>
          <w:b/>
          <w:bCs/>
        </w:rPr>
        <w:t xml:space="preserve"> table</w:t>
      </w:r>
      <w:r>
        <w:t xml:space="preserve"> – shows your</w:t>
      </w:r>
      <w:r w:rsidR="00507CDE">
        <w:t xml:space="preserve"> paid and unpaid</w:t>
      </w:r>
      <w:r>
        <w:t xml:space="preserve"> FTE numbers for key position types, for the most recently completed collection period.</w:t>
      </w:r>
    </w:p>
    <w:p w14:paraId="170B57FA" w14:textId="6684D6CF" w:rsidR="00511034" w:rsidRDefault="00511034" w:rsidP="009B4FDB">
      <w:pPr>
        <w:pStyle w:val="ListParagraph"/>
        <w:numPr>
          <w:ilvl w:val="0"/>
          <w:numId w:val="32"/>
        </w:numPr>
      </w:pPr>
      <w:r>
        <w:rPr>
          <w:b/>
          <w:bCs/>
        </w:rPr>
        <w:t xml:space="preserve">Targets </w:t>
      </w:r>
      <w:r w:rsidR="00DD0575">
        <w:rPr>
          <w:b/>
          <w:bCs/>
        </w:rPr>
        <w:t>graph</w:t>
      </w:r>
      <w:r>
        <w:rPr>
          <w:b/>
          <w:bCs/>
        </w:rPr>
        <w:t xml:space="preserve"> </w:t>
      </w:r>
      <w:r w:rsidR="00DD0575">
        <w:t>–</w:t>
      </w:r>
      <w:r>
        <w:t xml:space="preserve"> </w:t>
      </w:r>
      <w:r w:rsidR="00DD0575">
        <w:t xml:space="preserve">shows your service’s self-determined targets for the applicable nKPIs, along with your actual results and the national average for each of these indicators, for the latest collection period. </w:t>
      </w:r>
    </w:p>
    <w:p w14:paraId="3BE8C630" w14:textId="77777777" w:rsidR="00507CDE" w:rsidRDefault="00507CDE">
      <w:pPr>
        <w:rPr>
          <w:rFonts w:eastAsia="Times New Roman" w:cs="Arial"/>
          <w:b/>
          <w:bCs/>
          <w:color w:val="000000" w:themeColor="text1"/>
          <w:sz w:val="26"/>
          <w:shd w:val="clear" w:color="auto" w:fill="FFFFFF"/>
        </w:rPr>
      </w:pPr>
      <w:r>
        <w:br w:type="page"/>
      </w:r>
    </w:p>
    <w:p w14:paraId="08AA53C7" w14:textId="1131BB3D" w:rsidR="00FE11E3" w:rsidRDefault="00FE11E3" w:rsidP="00CC7601">
      <w:pPr>
        <w:pStyle w:val="Header3"/>
      </w:pPr>
      <w:r>
        <w:t>The Summary Over Time sheet</w:t>
      </w:r>
    </w:p>
    <w:p w14:paraId="6EEC1102" w14:textId="6C07EDA9" w:rsidR="00FE11E3" w:rsidRDefault="00FE11E3" w:rsidP="00FE11E3">
      <w:r>
        <w:t xml:space="preserve">The </w:t>
      </w:r>
      <w:r w:rsidRPr="00FE11E3">
        <w:rPr>
          <w:i/>
          <w:iCs/>
        </w:rPr>
        <w:t>Summary Over Time</w:t>
      </w:r>
      <w:r>
        <w:t xml:space="preserve"> sheet allows you to see your key OSR summary information back to June 2016.</w:t>
      </w:r>
    </w:p>
    <w:p w14:paraId="73F4F7C8" w14:textId="257793A5" w:rsidR="00FE11E3" w:rsidRDefault="00FE11E3" w:rsidP="00FE11E3">
      <w:pPr>
        <w:numPr>
          <w:ilvl w:val="0"/>
          <w:numId w:val="42"/>
        </w:numPr>
      </w:pPr>
      <w:r>
        <w:t xml:space="preserve">To open the </w:t>
      </w:r>
      <w:r w:rsidRPr="00FE11E3">
        <w:rPr>
          <w:i/>
          <w:iCs/>
        </w:rPr>
        <w:t>Summary Over Time</w:t>
      </w:r>
      <w:r>
        <w:t xml:space="preserve"> sheet, from the </w:t>
      </w:r>
      <w:r w:rsidRPr="001A77E1">
        <w:rPr>
          <w:i/>
          <w:iCs/>
        </w:rPr>
        <w:t>IHD Health Service nKPI Report screen</w:t>
      </w:r>
      <w:r>
        <w:t xml:space="preserve">, select the </w:t>
      </w:r>
      <w:r>
        <w:rPr>
          <w:b/>
          <w:bCs/>
        </w:rPr>
        <w:t>Summary Over Time</w:t>
      </w:r>
      <w:r>
        <w:t xml:space="preserve"> sheet.</w:t>
      </w:r>
    </w:p>
    <w:p w14:paraId="371C234C" w14:textId="7767E26D" w:rsidR="00FE11E3" w:rsidRDefault="00FE11E3" w:rsidP="00FE11E3">
      <w:r>
        <w:t xml:space="preserve">The </w:t>
      </w:r>
      <w:r w:rsidRPr="00FE11E3">
        <w:t>Summary Over Time</w:t>
      </w:r>
      <w:r>
        <w:t xml:space="preserve"> sheet allows you to see your key OSR summary information (such as </w:t>
      </w:r>
      <w:r w:rsidRPr="002A1399">
        <w:rPr>
          <w:i/>
          <w:iCs/>
        </w:rPr>
        <w:t>client numbers</w:t>
      </w:r>
      <w:r>
        <w:t xml:space="preserve">, </w:t>
      </w:r>
      <w:r w:rsidRPr="002A1399">
        <w:rPr>
          <w:i/>
          <w:iCs/>
        </w:rPr>
        <w:t>episodes of care</w:t>
      </w:r>
      <w:r>
        <w:t xml:space="preserve"> and </w:t>
      </w:r>
      <w:r w:rsidRPr="002A1399">
        <w:rPr>
          <w:i/>
          <w:iCs/>
        </w:rPr>
        <w:t>FTE numbers</w:t>
      </w:r>
      <w:r>
        <w:t>)</w:t>
      </w:r>
      <w:r w:rsidR="002A1399">
        <w:t xml:space="preserve"> for all collection periods, </w:t>
      </w:r>
      <w:r>
        <w:t>back to June 2016.</w:t>
      </w:r>
    </w:p>
    <w:p w14:paraId="6B8B2777" w14:textId="21AEFFA8" w:rsidR="006172ED" w:rsidRDefault="006172ED" w:rsidP="00FE11E3">
      <w:r>
        <w:t xml:space="preserve">The sheet also contains a </w:t>
      </w:r>
      <w:r w:rsidRPr="006172ED">
        <w:rPr>
          <w:i/>
          <w:iCs/>
        </w:rPr>
        <w:t>Comparison Group – June 202</w:t>
      </w:r>
      <w:r w:rsidR="009A4603">
        <w:rPr>
          <w:i/>
          <w:iCs/>
        </w:rPr>
        <w:t>3</w:t>
      </w:r>
      <w:r>
        <w:t xml:space="preserve"> column, which allows you to display data for the most recently completed collection period, for the comparison group of your choice, created using the </w:t>
      </w:r>
      <w:r w:rsidRPr="006172ED">
        <w:rPr>
          <w:i/>
          <w:iCs/>
        </w:rPr>
        <w:t>Comparison Group</w:t>
      </w:r>
      <w:r>
        <w:t xml:space="preserve"> section on the right-hand side of the sheet.</w:t>
      </w:r>
    </w:p>
    <w:p w14:paraId="045464B1" w14:textId="02AC0708" w:rsidR="006172ED" w:rsidRDefault="006172ED" w:rsidP="00FE11E3">
      <w:r>
        <w:t xml:space="preserve">As well as the table, the sheet contains a graph that presents a pictorial representation of the selected measure, back to </w:t>
      </w:r>
      <w:r w:rsidRPr="006172ED">
        <w:rPr>
          <w:i/>
          <w:iCs/>
        </w:rPr>
        <w:t>June 2016</w:t>
      </w:r>
      <w:r>
        <w:t>.</w:t>
      </w:r>
      <w:r w:rsidR="0014379E">
        <w:t xml:space="preserve"> Using the </w:t>
      </w:r>
      <w:r w:rsidR="0014379E" w:rsidRPr="0014379E">
        <w:rPr>
          <w:i/>
          <w:iCs/>
        </w:rPr>
        <w:t xml:space="preserve">Client </w:t>
      </w:r>
      <w:r w:rsidR="0014379E">
        <w:t xml:space="preserve">Measure field to the left of the graph, you can select the characteristic to display your data for in the graph, including </w:t>
      </w:r>
      <w:r w:rsidR="0014379E" w:rsidRPr="0014379E">
        <w:rPr>
          <w:i/>
          <w:iCs/>
        </w:rPr>
        <w:t>clients</w:t>
      </w:r>
      <w:r w:rsidR="0014379E">
        <w:t xml:space="preserve">, </w:t>
      </w:r>
      <w:r w:rsidR="0014379E" w:rsidRPr="0014379E">
        <w:rPr>
          <w:i/>
          <w:iCs/>
        </w:rPr>
        <w:t>episodes of care</w:t>
      </w:r>
      <w:r w:rsidR="0014379E">
        <w:t xml:space="preserve"> and </w:t>
      </w:r>
      <w:r w:rsidR="0014379E" w:rsidRPr="0014379E">
        <w:rPr>
          <w:i/>
          <w:iCs/>
        </w:rPr>
        <w:t>FTE</w:t>
      </w:r>
      <w:r w:rsidR="0014379E">
        <w:t>.</w:t>
      </w:r>
    </w:p>
    <w:p w14:paraId="1698B663" w14:textId="03E0CC5D" w:rsidR="009A4603" w:rsidRDefault="009A4603" w:rsidP="00CC7601">
      <w:pPr>
        <w:pStyle w:val="Header3"/>
      </w:pPr>
      <w:r>
        <w:t>The nKPI – Indicators Over Time sheet</w:t>
      </w:r>
    </w:p>
    <w:p w14:paraId="7B9D01BC" w14:textId="308C0A8F" w:rsidR="009A4603" w:rsidRDefault="009A4603" w:rsidP="009A4603">
      <w:r>
        <w:t xml:space="preserve">The </w:t>
      </w:r>
      <w:r w:rsidRPr="009A4603">
        <w:rPr>
          <w:i/>
          <w:iCs/>
        </w:rPr>
        <w:t>nKPI – Indicators Over Time</w:t>
      </w:r>
      <w:r>
        <w:t xml:space="preserve"> sheet</w:t>
      </w:r>
      <w:r w:rsidR="001954F0">
        <w:t xml:space="preserve"> allows you to view your results for all indicators/focus areas, for all collection periods back to June 2018.</w:t>
      </w:r>
    </w:p>
    <w:p w14:paraId="077DDBDB" w14:textId="5C729C8F" w:rsidR="001954F0" w:rsidRDefault="001954F0" w:rsidP="009A4603">
      <w:r>
        <w:t xml:space="preserve">The </w:t>
      </w:r>
      <w:r w:rsidRPr="001954F0">
        <w:rPr>
          <w:i/>
          <w:iCs/>
        </w:rPr>
        <w:t>nKPI – Indicators Over Time</w:t>
      </w:r>
      <w:r>
        <w:t xml:space="preserve"> sheet contains the </w:t>
      </w:r>
      <w:r w:rsidRPr="001954F0">
        <w:rPr>
          <w:i/>
          <w:iCs/>
        </w:rPr>
        <w:t>nKPI Results by Reporting Round</w:t>
      </w:r>
      <w:r>
        <w:t xml:space="preserve"> table, which displays your results for all indicators/focus areas back to June 2018.</w:t>
      </w:r>
    </w:p>
    <w:p w14:paraId="33ED0B51" w14:textId="606295CF" w:rsidR="001954F0" w:rsidRDefault="001954F0" w:rsidP="009A4603">
      <w:r>
        <w:t xml:space="preserve">Where your results for an indicator/focus are improving, the values will display in </w:t>
      </w:r>
      <w:r w:rsidRPr="001954F0">
        <w:rPr>
          <w:i/>
          <w:iCs/>
        </w:rPr>
        <w:t>green</w:t>
      </w:r>
      <w:r>
        <w:t xml:space="preserve">. Where your results are getting worse over time, they will display in </w:t>
      </w:r>
      <w:r w:rsidRPr="005B5A77">
        <w:rPr>
          <w:i/>
          <w:iCs/>
        </w:rPr>
        <w:t>red</w:t>
      </w:r>
      <w:r>
        <w:t>.</w:t>
      </w:r>
    </w:p>
    <w:p w14:paraId="411A1AB7" w14:textId="3E5EEA10" w:rsidR="005B5A77" w:rsidRDefault="005B5A77" w:rsidP="009A4603">
      <w:r>
        <w:t xml:space="preserve">Where there has been a change to an indicator’s specification, a – will display for that indicator for all collection periods prior to the specification change. </w:t>
      </w:r>
    </w:p>
    <w:p w14:paraId="5A464F83" w14:textId="21B68128" w:rsidR="005B5A77" w:rsidRDefault="005B5A77" w:rsidP="005B5A77">
      <w:pPr>
        <w:numPr>
          <w:ilvl w:val="0"/>
          <w:numId w:val="47"/>
        </w:numPr>
      </w:pPr>
      <w:r>
        <w:t xml:space="preserve">To remove an indicator/focus area’s results from the table, simply select the applicable button in the </w:t>
      </w:r>
      <w:r w:rsidRPr="005B5A77">
        <w:rPr>
          <w:b/>
          <w:bCs/>
        </w:rPr>
        <w:t>Remove Indicator</w:t>
      </w:r>
      <w:r>
        <w:t xml:space="preserve"> column.</w:t>
      </w:r>
    </w:p>
    <w:p w14:paraId="2E9D90F0" w14:textId="77777777" w:rsidR="005B5A77" w:rsidRDefault="005B5A77">
      <w:pPr>
        <w:rPr>
          <w:rFonts w:eastAsia="Times New Roman" w:cs="Arial"/>
          <w:b/>
          <w:bCs/>
          <w:color w:val="000000" w:themeColor="text1"/>
          <w:sz w:val="26"/>
          <w:shd w:val="clear" w:color="auto" w:fill="FFFFFF"/>
        </w:rPr>
      </w:pPr>
      <w:r>
        <w:br w:type="page"/>
      </w:r>
    </w:p>
    <w:p w14:paraId="3C5EAA80" w14:textId="7185A1D0" w:rsidR="005C2ECD" w:rsidRDefault="005C2ECD" w:rsidP="00CC7601">
      <w:pPr>
        <w:pStyle w:val="Header3"/>
      </w:pPr>
      <w:r>
        <w:t>The Executive Summary sheet</w:t>
      </w:r>
    </w:p>
    <w:p w14:paraId="2F11ADA2" w14:textId="5C1F395D" w:rsidR="004E4C5C" w:rsidRDefault="004E4C5C" w:rsidP="004E4C5C">
      <w:r>
        <w:t xml:space="preserve">The </w:t>
      </w:r>
      <w:r>
        <w:rPr>
          <w:i/>
          <w:iCs/>
        </w:rPr>
        <w:t>Executive Summary</w:t>
      </w:r>
      <w:r>
        <w:t xml:space="preserve"> sheet allows you to see your health service’s results for the three most recent collection periods, for each indicator, by indicator grouping. It also shows how your selected service’s results compare to the results of the pre-determined comparison groups sourced from the </w:t>
      </w:r>
      <w:r>
        <w:rPr>
          <w:i/>
          <w:iCs/>
        </w:rPr>
        <w:t>nKPI Summary</w:t>
      </w:r>
      <w:r>
        <w:t xml:space="preserve"> </w:t>
      </w:r>
      <w:r w:rsidRPr="004E4C5C">
        <w:rPr>
          <w:i/>
          <w:iCs/>
        </w:rPr>
        <w:t>sheets</w:t>
      </w:r>
      <w:r>
        <w:t>.</w:t>
      </w:r>
    </w:p>
    <w:p w14:paraId="543EDDBE" w14:textId="77777777" w:rsidR="004E4C5C" w:rsidRDefault="004E4C5C" w:rsidP="004E4C5C">
      <w:r>
        <w:t xml:space="preserve">The following are key elements of the </w:t>
      </w:r>
      <w:r>
        <w:rPr>
          <w:i/>
          <w:iCs/>
        </w:rPr>
        <w:t>Executive Summary</w:t>
      </w:r>
      <w:r>
        <w:t xml:space="preserve"> sheet:</w:t>
      </w:r>
    </w:p>
    <w:p w14:paraId="0ACD9D37" w14:textId="77777777" w:rsidR="004E4C5C" w:rsidRDefault="004E4C5C" w:rsidP="006519C7">
      <w:pPr>
        <w:pStyle w:val="ListParagraph"/>
        <w:numPr>
          <w:ilvl w:val="0"/>
          <w:numId w:val="32"/>
        </w:numPr>
      </w:pPr>
      <w:r>
        <w:rPr>
          <w:b/>
          <w:bCs/>
        </w:rPr>
        <w:t>Custom filter fields</w:t>
      </w:r>
      <w:r>
        <w:t xml:space="preserve"> – allow you to build your own customised comparison group for which results will then display in the </w:t>
      </w:r>
      <w:r>
        <w:rPr>
          <w:i/>
          <w:iCs/>
        </w:rPr>
        <w:t>Custom</w:t>
      </w:r>
      <w:r>
        <w:t xml:space="preserve"> column of the </w:t>
      </w:r>
      <w:r>
        <w:rPr>
          <w:i/>
          <w:iCs/>
        </w:rPr>
        <w:t>Comparison Group</w:t>
      </w:r>
      <w:r>
        <w:t xml:space="preserve"> table.</w:t>
      </w:r>
    </w:p>
    <w:p w14:paraId="0D14FCA2" w14:textId="7D90B33C" w:rsidR="004E4C5C" w:rsidRDefault="004E4C5C" w:rsidP="006519C7">
      <w:pPr>
        <w:pStyle w:val="ListParagraph"/>
        <w:numPr>
          <w:ilvl w:val="0"/>
          <w:numId w:val="32"/>
        </w:numPr>
      </w:pPr>
      <w:r w:rsidRPr="00213B3B">
        <w:rPr>
          <w:b/>
          <w:bCs/>
        </w:rPr>
        <w:t>Indicator</w:t>
      </w:r>
      <w:r>
        <w:rPr>
          <w:b/>
          <w:bCs/>
        </w:rPr>
        <w:t xml:space="preserve"> and </w:t>
      </w:r>
      <w:r w:rsidRPr="00213B3B">
        <w:rPr>
          <w:b/>
          <w:bCs/>
        </w:rPr>
        <w:t>nKPI</w:t>
      </w:r>
      <w:r>
        <w:rPr>
          <w:b/>
          <w:bCs/>
        </w:rPr>
        <w:t xml:space="preserve"> columns</w:t>
      </w:r>
      <w:r>
        <w:t xml:space="preserve"> – describe each of the indicators included in the specified grouping.</w:t>
      </w:r>
    </w:p>
    <w:p w14:paraId="5F7BDEF4" w14:textId="77777777" w:rsidR="004E4C5C" w:rsidRDefault="004E4C5C" w:rsidP="006519C7">
      <w:pPr>
        <w:pStyle w:val="ListParagraph"/>
        <w:numPr>
          <w:ilvl w:val="0"/>
          <w:numId w:val="32"/>
        </w:numPr>
      </w:pPr>
      <w:r>
        <w:rPr>
          <w:b/>
          <w:bCs/>
        </w:rPr>
        <w:t>The Focus Area column</w:t>
      </w:r>
      <w:r>
        <w:rPr>
          <w:b/>
          <w:bCs/>
          <w:i/>
          <w:iCs/>
        </w:rPr>
        <w:t xml:space="preserve"> </w:t>
      </w:r>
      <w:r>
        <w:t>– displays the specific area of focus for the indicator, if applicable</w:t>
      </w:r>
    </w:p>
    <w:p w14:paraId="792C886C" w14:textId="4FEF01D6" w:rsidR="004E4C5C" w:rsidRDefault="00B65C6C" w:rsidP="006519C7">
      <w:pPr>
        <w:pStyle w:val="ListParagraph"/>
        <w:numPr>
          <w:ilvl w:val="0"/>
          <w:numId w:val="32"/>
        </w:numPr>
      </w:pPr>
      <w:r>
        <w:rPr>
          <w:b/>
          <w:bCs/>
        </w:rPr>
        <w:t xml:space="preserve">The </w:t>
      </w:r>
      <w:r w:rsidR="004E4C5C">
        <w:rPr>
          <w:b/>
          <w:bCs/>
        </w:rPr>
        <w:t>Preferred outcome column</w:t>
      </w:r>
      <w:r w:rsidR="004E4C5C">
        <w:t xml:space="preserve"> – informs you whether the preferred outcome is a higher or lower result.</w:t>
      </w:r>
    </w:p>
    <w:p w14:paraId="3C7A9291" w14:textId="1F2659AB" w:rsidR="004E4C5C" w:rsidRDefault="004E4C5C" w:rsidP="006519C7">
      <w:pPr>
        <w:pStyle w:val="ListParagraph"/>
        <w:numPr>
          <w:ilvl w:val="0"/>
          <w:numId w:val="32"/>
        </w:numPr>
      </w:pPr>
      <w:r>
        <w:rPr>
          <w:b/>
          <w:bCs/>
        </w:rPr>
        <w:t xml:space="preserve">Collection period columns </w:t>
      </w:r>
      <w:r>
        <w:t>– shows your results for the last three collection periods for each of the indicators in the specified grouping.</w:t>
      </w:r>
    </w:p>
    <w:p w14:paraId="1D4AB051" w14:textId="263D7955" w:rsidR="00B65C6C" w:rsidRDefault="00B65C6C" w:rsidP="006519C7">
      <w:pPr>
        <w:pStyle w:val="ListParagraph"/>
        <w:numPr>
          <w:ilvl w:val="0"/>
          <w:numId w:val="32"/>
        </w:numPr>
      </w:pPr>
      <w:r>
        <w:rPr>
          <w:b/>
          <w:bCs/>
        </w:rPr>
        <w:t xml:space="preserve">The My Service Target column </w:t>
      </w:r>
      <w:r w:rsidRPr="00B65C6C">
        <w:t>-</w:t>
      </w:r>
      <w:r>
        <w:t xml:space="preserve"> shows your health service’s self-determined targets for the most recent collection period, in the </w:t>
      </w:r>
      <w:r w:rsidRPr="00EC19A7">
        <w:rPr>
          <w:i/>
          <w:iCs/>
        </w:rPr>
        <w:t>My Service Target</w:t>
      </w:r>
      <w:r>
        <w:t xml:space="preserve"> column.</w:t>
      </w:r>
    </w:p>
    <w:p w14:paraId="6EDB08D1" w14:textId="77777777" w:rsidR="00A22FDB" w:rsidRPr="00507CDE" w:rsidRDefault="00A22FDB" w:rsidP="00507CDE">
      <w:pPr>
        <w:pStyle w:val="ListParagraph"/>
        <w:numPr>
          <w:ilvl w:val="0"/>
          <w:numId w:val="32"/>
        </w:numPr>
        <w:rPr>
          <w:b/>
          <w:bCs/>
        </w:rPr>
      </w:pPr>
      <w:r>
        <w:rPr>
          <w:b/>
          <w:bCs/>
        </w:rPr>
        <w:t>The National IP Goals column –</w:t>
      </w:r>
      <w:r w:rsidRPr="00507CDE">
        <w:rPr>
          <w:b/>
          <w:bCs/>
        </w:rPr>
        <w:t xml:space="preserve"> </w:t>
      </w:r>
      <w:r w:rsidRPr="00507CDE">
        <w:t>shows the Implementation Plan goals trajectory set by the AIHW for the applicable indicators, for the most recently completed collection period.</w:t>
      </w:r>
    </w:p>
    <w:p w14:paraId="45559DEA" w14:textId="08823E54" w:rsidR="004E4C5C" w:rsidRDefault="00B65C6C" w:rsidP="006519C7">
      <w:pPr>
        <w:pStyle w:val="ListParagraph"/>
        <w:numPr>
          <w:ilvl w:val="0"/>
          <w:numId w:val="32"/>
        </w:numPr>
      </w:pPr>
      <w:r>
        <w:rPr>
          <w:b/>
          <w:bCs/>
        </w:rPr>
        <w:t xml:space="preserve">The </w:t>
      </w:r>
      <w:r w:rsidR="004E4C5C">
        <w:rPr>
          <w:b/>
          <w:bCs/>
        </w:rPr>
        <w:t>Comparison group table</w:t>
      </w:r>
      <w:r w:rsidR="004E4C5C">
        <w:t xml:space="preserve"> – shows the results of the most recently completed collection period for the comparison groups shown in the </w:t>
      </w:r>
      <w:r w:rsidR="004E4C5C">
        <w:rPr>
          <w:i/>
          <w:iCs/>
        </w:rPr>
        <w:t>nKPI Summary</w:t>
      </w:r>
      <w:r w:rsidR="004E4C5C">
        <w:t xml:space="preserve"> </w:t>
      </w:r>
      <w:r w:rsidR="004E4C5C" w:rsidRPr="004E4C5C">
        <w:rPr>
          <w:i/>
          <w:iCs/>
        </w:rPr>
        <w:t>sheets</w:t>
      </w:r>
      <w:r w:rsidR="004E4C5C">
        <w:t xml:space="preserve"> and the customised comparison group, that can be set using the custom filter fields at the top of the sheet.</w:t>
      </w:r>
    </w:p>
    <w:p w14:paraId="4921FA8A" w14:textId="77777777" w:rsidR="00507CDE" w:rsidRDefault="00507CDE">
      <w:pPr>
        <w:rPr>
          <w:rFonts w:eastAsia="Times New Roman" w:cs="Arial"/>
          <w:b/>
          <w:bCs/>
          <w:color w:val="000000" w:themeColor="text1"/>
          <w:sz w:val="26"/>
          <w:shd w:val="clear" w:color="auto" w:fill="FFFFFF"/>
        </w:rPr>
      </w:pPr>
      <w:r>
        <w:br w:type="page"/>
      </w:r>
    </w:p>
    <w:p w14:paraId="1B36269E" w14:textId="2BC895A7" w:rsidR="00CC7601" w:rsidRDefault="004E4C5C" w:rsidP="00CC7601">
      <w:pPr>
        <w:pStyle w:val="Header3"/>
      </w:pPr>
      <w:r>
        <w:t xml:space="preserve">The </w:t>
      </w:r>
      <w:r w:rsidR="00B1475D">
        <w:t>nKPI</w:t>
      </w:r>
      <w:r w:rsidR="00CC7601" w:rsidRPr="00CC7601">
        <w:t xml:space="preserve"> </w:t>
      </w:r>
      <w:r w:rsidR="00CC7601">
        <w:t xml:space="preserve">Summary </w:t>
      </w:r>
      <w:r w:rsidR="00573178">
        <w:t>s</w:t>
      </w:r>
      <w:r w:rsidR="00B1475D">
        <w:t>heets</w:t>
      </w:r>
    </w:p>
    <w:p w14:paraId="077445F5" w14:textId="54A9B5C2" w:rsidR="002908A0" w:rsidRDefault="00CC7601" w:rsidP="00CC7601">
      <w:r w:rsidRPr="00CC7601">
        <w:t xml:space="preserve">The three </w:t>
      </w:r>
      <w:r w:rsidR="00B1475D" w:rsidRPr="00952A4B">
        <w:rPr>
          <w:i/>
          <w:iCs/>
        </w:rPr>
        <w:t>nKPI</w:t>
      </w:r>
      <w:r w:rsidRPr="00952A4B">
        <w:rPr>
          <w:i/>
          <w:iCs/>
        </w:rPr>
        <w:t xml:space="preserve"> </w:t>
      </w:r>
      <w:r w:rsidR="00952A4B" w:rsidRPr="00952A4B">
        <w:rPr>
          <w:i/>
          <w:iCs/>
        </w:rPr>
        <w:t>S</w:t>
      </w:r>
      <w:r w:rsidRPr="00952A4B">
        <w:rPr>
          <w:i/>
          <w:iCs/>
        </w:rPr>
        <w:t xml:space="preserve">ummary </w:t>
      </w:r>
      <w:r w:rsidR="00B1475D" w:rsidRPr="00952A4B">
        <w:rPr>
          <w:i/>
          <w:iCs/>
        </w:rPr>
        <w:t>sheets</w:t>
      </w:r>
      <w:r w:rsidRPr="00952A4B">
        <w:rPr>
          <w:i/>
          <w:iCs/>
        </w:rPr>
        <w:t xml:space="preserve"> </w:t>
      </w:r>
      <w:r w:rsidRPr="00CC7601">
        <w:t xml:space="preserve">contain graphs representing the indicators belonging to the summary grouping. These graphs allow you to compare your </w:t>
      </w:r>
      <w:r w:rsidR="00AD0480">
        <w:t>h</w:t>
      </w:r>
      <w:r w:rsidRPr="00CC7601">
        <w:t xml:space="preserve">ealth </w:t>
      </w:r>
      <w:r w:rsidR="00AD0480">
        <w:t>s</w:t>
      </w:r>
      <w:r w:rsidRPr="00CC7601">
        <w:t xml:space="preserve">ervice’s results for the </w:t>
      </w:r>
      <w:r w:rsidR="00A54E41">
        <w:t>most recent</w:t>
      </w:r>
      <w:r w:rsidRPr="00CC7601">
        <w:t xml:space="preserve"> collection period for each indicator, with the corresponding results for </w:t>
      </w:r>
      <w:r w:rsidR="00AD0480">
        <w:t>h</w:t>
      </w:r>
      <w:r w:rsidRPr="00CC7601">
        <w:t xml:space="preserve">ealth </w:t>
      </w:r>
      <w:r w:rsidR="00AD0480">
        <w:t>s</w:t>
      </w:r>
      <w:r w:rsidRPr="00CC7601">
        <w:t>ervices:</w:t>
      </w:r>
      <w:r w:rsidRPr="00CC7601">
        <w:cr/>
      </w:r>
      <w:r>
        <w:t xml:space="preserve">- </w:t>
      </w:r>
      <w:r w:rsidRPr="00CC7601">
        <w:t xml:space="preserve">nationally, </w:t>
      </w:r>
      <w:r w:rsidRPr="00CC7601">
        <w:cr/>
      </w:r>
      <w:r>
        <w:t xml:space="preserve">- </w:t>
      </w:r>
      <w:r w:rsidRPr="00CC7601">
        <w:t>of the same size as your</w:t>
      </w:r>
      <w:r w:rsidR="00160E73">
        <w:t xml:space="preserve"> </w:t>
      </w:r>
      <w:r w:rsidR="00AD0480">
        <w:t>h</w:t>
      </w:r>
      <w:r w:rsidR="00160E73">
        <w:t>ealth Service</w:t>
      </w:r>
      <w:r w:rsidRPr="00CC7601">
        <w:t xml:space="preserve">, </w:t>
      </w:r>
      <w:r w:rsidRPr="00CC7601">
        <w:cr/>
      </w:r>
      <w:r>
        <w:t xml:space="preserve">- </w:t>
      </w:r>
      <w:r w:rsidRPr="00CC7601">
        <w:t xml:space="preserve">from the same state as </w:t>
      </w:r>
      <w:r w:rsidR="00160E73">
        <w:t xml:space="preserve">your Health </w:t>
      </w:r>
      <w:r w:rsidR="00AD0480">
        <w:t>s</w:t>
      </w:r>
      <w:r w:rsidR="00160E73">
        <w:t>ervice</w:t>
      </w:r>
      <w:r w:rsidRPr="00CC7601">
        <w:t>, and</w:t>
      </w:r>
      <w:r w:rsidRPr="00CC7601">
        <w:cr/>
      </w:r>
      <w:r>
        <w:t xml:space="preserve">- </w:t>
      </w:r>
      <w:r w:rsidRPr="00CC7601">
        <w:t xml:space="preserve">with the same remoteness category as </w:t>
      </w:r>
      <w:r w:rsidR="00160E73">
        <w:t xml:space="preserve">your </w:t>
      </w:r>
      <w:r w:rsidR="00AD0480">
        <w:t>h</w:t>
      </w:r>
      <w:r w:rsidR="00160E73">
        <w:t xml:space="preserve">ealth </w:t>
      </w:r>
      <w:r w:rsidR="00AD0480">
        <w:t>s</w:t>
      </w:r>
      <w:r w:rsidR="00160E73">
        <w:t>ervice</w:t>
      </w:r>
      <w:r w:rsidRPr="00CC7601">
        <w:t>.</w:t>
      </w:r>
      <w:r w:rsidRPr="00CC7601">
        <w:cr/>
        <w:t xml:space="preserve">In addition to the above, you can also use these summary </w:t>
      </w:r>
      <w:r w:rsidR="00B1475D">
        <w:t>sheets</w:t>
      </w:r>
      <w:r w:rsidRPr="00CC7601">
        <w:t xml:space="preserve"> to see how your </w:t>
      </w:r>
      <w:r w:rsidR="00AD0480">
        <w:t>h</w:t>
      </w:r>
      <w:r w:rsidRPr="00CC7601">
        <w:t xml:space="preserve">ealth </w:t>
      </w:r>
      <w:r w:rsidR="00AD0480">
        <w:t>s</w:t>
      </w:r>
      <w:r w:rsidRPr="00CC7601">
        <w:t xml:space="preserve">ervice’s </w:t>
      </w:r>
      <w:r w:rsidR="00A54E41">
        <w:t>most recent</w:t>
      </w:r>
      <w:r w:rsidRPr="00CC7601">
        <w:t xml:space="preserve"> results for the selected indicator compare with your results for the previous co</w:t>
      </w:r>
      <w:r w:rsidR="002908A0">
        <w:t>llection period.</w:t>
      </w:r>
    </w:p>
    <w:p w14:paraId="12AC7138" w14:textId="6CCFC546" w:rsidR="004E7610" w:rsidRDefault="002908A0" w:rsidP="00CC7601">
      <w:r w:rsidRPr="002908A0">
        <w:t xml:space="preserve">The </w:t>
      </w:r>
      <w:r>
        <w:t>summary</w:t>
      </w:r>
      <w:r w:rsidRPr="002908A0">
        <w:t xml:space="preserve"> </w:t>
      </w:r>
      <w:r w:rsidR="00B1475D">
        <w:t>sheets</w:t>
      </w:r>
      <w:r w:rsidRPr="002908A0">
        <w:t xml:space="preserve"> dis</w:t>
      </w:r>
      <w:r>
        <w:t>play</w:t>
      </w:r>
      <w:r w:rsidRPr="002908A0">
        <w:t xml:space="preserve"> your </w:t>
      </w:r>
      <w:r w:rsidR="00AD0480">
        <w:t>h</w:t>
      </w:r>
      <w:r w:rsidRPr="002908A0">
        <w:t xml:space="preserve">ealth </w:t>
      </w:r>
      <w:r w:rsidR="00AD0480">
        <w:t>s</w:t>
      </w:r>
      <w:r w:rsidRPr="002908A0">
        <w:t xml:space="preserve">ervice’s results (dark blue bar in the middle of the graph) for the </w:t>
      </w:r>
      <w:r>
        <w:t>applicable</w:t>
      </w:r>
      <w:r w:rsidRPr="002908A0">
        <w:t xml:space="preserve"> nKPIs, for the most recent collection period. These indicators are grouped by </w:t>
      </w:r>
      <w:r w:rsidRPr="002908A0">
        <w:rPr>
          <w:i/>
        </w:rPr>
        <w:t>Process of Care</w:t>
      </w:r>
      <w:r w:rsidRPr="002908A0">
        <w:t xml:space="preserve"> (top half of the </w:t>
      </w:r>
      <w:r w:rsidR="00B1475D">
        <w:t>sheet</w:t>
      </w:r>
      <w:r w:rsidRPr="002908A0">
        <w:t xml:space="preserve">) and </w:t>
      </w:r>
      <w:r w:rsidRPr="002908A0">
        <w:rPr>
          <w:i/>
        </w:rPr>
        <w:t>Outcome</w:t>
      </w:r>
      <w:r w:rsidRPr="002908A0">
        <w:t xml:space="preserve"> (bottom half of the </w:t>
      </w:r>
      <w:r w:rsidR="00B1475D">
        <w:t>sheet</w:t>
      </w:r>
      <w:r w:rsidRPr="002908A0">
        <w:t>).</w:t>
      </w:r>
      <w:r w:rsidRPr="002908A0">
        <w:cr/>
        <w:t xml:space="preserve">There is at least one graph for each indicator in each of the summary </w:t>
      </w:r>
      <w:r w:rsidR="00B1475D">
        <w:t>sheets</w:t>
      </w:r>
      <w:r w:rsidRPr="002908A0">
        <w:t xml:space="preserve"> and, for some indicators, there may be more than one.</w:t>
      </w:r>
    </w:p>
    <w:p w14:paraId="7C802112" w14:textId="6AD58039" w:rsidR="00393319" w:rsidRDefault="004E7610" w:rsidP="00061CD5">
      <w:r w:rsidRPr="004E7610">
        <w:t xml:space="preserve">In addition to your </w:t>
      </w:r>
      <w:r w:rsidR="00AD0480">
        <w:t>h</w:t>
      </w:r>
      <w:r w:rsidRPr="004E7610">
        <w:t xml:space="preserve">ealth </w:t>
      </w:r>
      <w:r w:rsidR="00AD0480">
        <w:t>s</w:t>
      </w:r>
      <w:r w:rsidRPr="004E7610">
        <w:t xml:space="preserve">ervice’s latest results, each of the graphs in the three </w:t>
      </w:r>
      <w:r w:rsidR="00B1475D" w:rsidRPr="00BB6E57">
        <w:rPr>
          <w:i/>
          <w:iCs/>
        </w:rPr>
        <w:t>nKPI</w:t>
      </w:r>
      <w:r w:rsidRPr="00BB6E57">
        <w:rPr>
          <w:i/>
          <w:iCs/>
        </w:rPr>
        <w:t xml:space="preserve"> </w:t>
      </w:r>
      <w:r w:rsidR="00BB6E57" w:rsidRPr="00BB6E57">
        <w:rPr>
          <w:i/>
          <w:iCs/>
        </w:rPr>
        <w:t>S</w:t>
      </w:r>
      <w:r w:rsidRPr="00BB6E57">
        <w:rPr>
          <w:i/>
          <w:iCs/>
        </w:rPr>
        <w:t xml:space="preserve">ummary </w:t>
      </w:r>
      <w:r w:rsidR="00B1475D" w:rsidRPr="00BB6E57">
        <w:rPr>
          <w:i/>
          <w:iCs/>
        </w:rPr>
        <w:t>sheets</w:t>
      </w:r>
      <w:r w:rsidRPr="004E7610">
        <w:t xml:space="preserve"> display different results you can compare your </w:t>
      </w:r>
      <w:r w:rsidR="00AD0480">
        <w:t>h</w:t>
      </w:r>
      <w:r w:rsidRPr="004E7610">
        <w:t xml:space="preserve">ealth </w:t>
      </w:r>
      <w:r w:rsidR="00AD0480">
        <w:t>s</w:t>
      </w:r>
      <w:r w:rsidRPr="004E7610">
        <w:t xml:space="preserve">ervices results to, for the </w:t>
      </w:r>
      <w:r w:rsidR="00A54E41">
        <w:t>most recent</w:t>
      </w:r>
      <w:r w:rsidRPr="004E7610">
        <w:t xml:space="preserve"> collection period. Each of these results are displayed as a different coloured bar in the graphs. </w:t>
      </w:r>
    </w:p>
    <w:p w14:paraId="5A81A46D" w14:textId="292C8CAC" w:rsidR="004E7610" w:rsidRDefault="00B25A3F" w:rsidP="00061CD5">
      <w:r>
        <w:t xml:space="preserve">- </w:t>
      </w:r>
      <w:r w:rsidRPr="00B25A3F">
        <w:t xml:space="preserve">The </w:t>
      </w:r>
      <w:r w:rsidRPr="00B25A3F">
        <w:rPr>
          <w:i/>
        </w:rPr>
        <w:t>orange</w:t>
      </w:r>
      <w:r w:rsidRPr="00B25A3F">
        <w:t xml:space="preserve"> bar shows the national average for the selected indicator, for the </w:t>
      </w:r>
      <w:r w:rsidR="00A54E41">
        <w:t>most recent</w:t>
      </w:r>
      <w:r w:rsidRPr="00B25A3F">
        <w:t xml:space="preserve"> collection period.</w:t>
      </w:r>
      <w:r w:rsidR="0093115A">
        <w:br/>
      </w:r>
      <w:r>
        <w:t xml:space="preserve">- </w:t>
      </w:r>
      <w:r w:rsidRPr="00B25A3F">
        <w:t xml:space="preserve">The </w:t>
      </w:r>
      <w:r w:rsidRPr="00B25A3F">
        <w:rPr>
          <w:i/>
        </w:rPr>
        <w:t>grey</w:t>
      </w:r>
      <w:r w:rsidRPr="00B25A3F">
        <w:t xml:space="preserve"> bar shows the results for those </w:t>
      </w:r>
      <w:r w:rsidR="00AD0480">
        <w:t>h</w:t>
      </w:r>
      <w:r w:rsidRPr="00B25A3F">
        <w:t xml:space="preserve">ealth </w:t>
      </w:r>
      <w:r w:rsidR="00AD0480">
        <w:t>s</w:t>
      </w:r>
      <w:r w:rsidRPr="00B25A3F">
        <w:t xml:space="preserve">ervices with a similar number of clients for the selected indicator, for the </w:t>
      </w:r>
      <w:r w:rsidR="00A54E41">
        <w:t>most recent</w:t>
      </w:r>
      <w:r w:rsidRPr="00B25A3F">
        <w:t xml:space="preserve"> collection period.</w:t>
      </w:r>
      <w:r w:rsidR="004E7610" w:rsidRPr="004E7610">
        <w:cr/>
      </w:r>
      <w:r>
        <w:t>-</w:t>
      </w:r>
      <w:r w:rsidR="00393319">
        <w:t xml:space="preserve"> </w:t>
      </w:r>
      <w:r w:rsidR="00393319" w:rsidRPr="00393319">
        <w:t xml:space="preserve">The </w:t>
      </w:r>
      <w:r w:rsidR="00393319" w:rsidRPr="00B25A3F">
        <w:rPr>
          <w:i/>
        </w:rPr>
        <w:t>dark blue</w:t>
      </w:r>
      <w:r w:rsidR="00393319" w:rsidRPr="00393319">
        <w:t xml:space="preserve"> bar shows your results for the selected indicator, for</w:t>
      </w:r>
      <w:r>
        <w:t xml:space="preserve"> the </w:t>
      </w:r>
      <w:r w:rsidR="00A54E41">
        <w:t>most recent</w:t>
      </w:r>
      <w:r>
        <w:t xml:space="preserve"> collection period. </w:t>
      </w:r>
      <w:r w:rsidR="00393319" w:rsidRPr="00393319">
        <w:t xml:space="preserve">The </w:t>
      </w:r>
      <w:r w:rsidR="00393319" w:rsidRPr="00B25A3F">
        <w:t>light blue dot</w:t>
      </w:r>
      <w:r w:rsidR="00393319" w:rsidRPr="00393319">
        <w:t xml:space="preserve"> that appears with the bar represents your </w:t>
      </w:r>
      <w:r w:rsidR="00AD0480">
        <w:t>h</w:t>
      </w:r>
      <w:r w:rsidR="00393319" w:rsidRPr="00393319">
        <w:t xml:space="preserve">ealth </w:t>
      </w:r>
      <w:r w:rsidR="00AD0480">
        <w:t>s</w:t>
      </w:r>
      <w:r w:rsidR="00393319" w:rsidRPr="00393319">
        <w:t>ervice’s results for the previous collection period, so you can easily see how your results are trending for the indicator.</w:t>
      </w:r>
      <w:r w:rsidR="0093115A">
        <w:br/>
      </w:r>
      <w:r w:rsidR="004E7610">
        <w:t xml:space="preserve">- The </w:t>
      </w:r>
      <w:r w:rsidR="004E7610" w:rsidRPr="00B25A3F">
        <w:rPr>
          <w:i/>
        </w:rPr>
        <w:t>green</w:t>
      </w:r>
      <w:r w:rsidR="004E7610">
        <w:t xml:space="preserve"> bar</w:t>
      </w:r>
      <w:r w:rsidR="00393319">
        <w:t xml:space="preserve"> </w:t>
      </w:r>
      <w:r w:rsidR="00393319" w:rsidRPr="004E7610">
        <w:t xml:space="preserve">shows the results for all </w:t>
      </w:r>
      <w:r w:rsidR="00AD0480">
        <w:t>h</w:t>
      </w:r>
      <w:r w:rsidR="00393319" w:rsidRPr="004E7610">
        <w:t xml:space="preserve">ealth </w:t>
      </w:r>
      <w:r w:rsidR="00AD0480">
        <w:t>s</w:t>
      </w:r>
      <w:r w:rsidR="00393319" w:rsidRPr="004E7610">
        <w:t xml:space="preserve">ervices </w:t>
      </w:r>
      <w:r w:rsidR="00393319">
        <w:t>in the same state</w:t>
      </w:r>
      <w:r w:rsidR="00393319" w:rsidRPr="004E7610">
        <w:t xml:space="preserve">, for the selected indicator, for the </w:t>
      </w:r>
      <w:r w:rsidR="00A54E41">
        <w:t>most recent</w:t>
      </w:r>
      <w:r w:rsidR="00393319" w:rsidRPr="004E7610">
        <w:t xml:space="preserve"> collection period.</w:t>
      </w:r>
      <w:r w:rsidR="0093115A">
        <w:br/>
      </w:r>
      <w:r w:rsidR="004E7610">
        <w:t xml:space="preserve">- </w:t>
      </w:r>
      <w:r w:rsidR="004E7610" w:rsidRPr="004E7610">
        <w:t xml:space="preserve">The </w:t>
      </w:r>
      <w:r w:rsidR="004E7610" w:rsidRPr="00B25A3F">
        <w:rPr>
          <w:i/>
        </w:rPr>
        <w:t>brown</w:t>
      </w:r>
      <w:r w:rsidR="004E7610" w:rsidRPr="004E7610">
        <w:t xml:space="preserve"> bar shows the results for all </w:t>
      </w:r>
      <w:r w:rsidR="00AD0480">
        <w:t>h</w:t>
      </w:r>
      <w:r w:rsidR="004E7610" w:rsidRPr="004E7610">
        <w:t xml:space="preserve">ealth </w:t>
      </w:r>
      <w:r w:rsidR="00AD0480">
        <w:t>s</w:t>
      </w:r>
      <w:r w:rsidR="004E7610" w:rsidRPr="004E7610">
        <w:t xml:space="preserve">ervices with the same remoteness category as your </w:t>
      </w:r>
      <w:r w:rsidR="00AD0480">
        <w:t>h</w:t>
      </w:r>
      <w:r w:rsidR="004E7610" w:rsidRPr="004E7610">
        <w:t xml:space="preserve">ealth </w:t>
      </w:r>
      <w:r w:rsidR="00616E27">
        <w:t>s</w:t>
      </w:r>
      <w:r w:rsidR="004E7610" w:rsidRPr="004E7610">
        <w:t xml:space="preserve">ervice, for the selected indicator, for the </w:t>
      </w:r>
      <w:r w:rsidR="00A54E41">
        <w:t>most recent</w:t>
      </w:r>
      <w:r w:rsidR="004E7610" w:rsidRPr="004E7610">
        <w:t xml:space="preserve"> collection period.</w:t>
      </w:r>
    </w:p>
    <w:p w14:paraId="3A8DD139" w14:textId="25A33E30" w:rsidR="00B25A3F" w:rsidRDefault="00B25A3F" w:rsidP="00061CD5">
      <w:r w:rsidRPr="00B25A3F">
        <w:t xml:space="preserve">When viewing your </w:t>
      </w:r>
      <w:r w:rsidR="00AD0480">
        <w:t>h</w:t>
      </w:r>
      <w:r w:rsidRPr="00B25A3F">
        <w:t xml:space="preserve">ealth </w:t>
      </w:r>
      <w:r w:rsidR="00AD0480">
        <w:t>s</w:t>
      </w:r>
      <w:r w:rsidRPr="00B25A3F">
        <w:t xml:space="preserve">ervice’s results for a particular indicator in a summary </w:t>
      </w:r>
      <w:r w:rsidR="00B1475D">
        <w:t>sheet</w:t>
      </w:r>
      <w:r w:rsidRPr="00B25A3F">
        <w:t xml:space="preserve"> (dark blue bar) and comparing these to your results for the previous collection period (light blue dot) you can easily see if your </w:t>
      </w:r>
      <w:r w:rsidR="00A54E41">
        <w:t>most recent</w:t>
      </w:r>
      <w:r w:rsidRPr="00B25A3F">
        <w:t xml:space="preserve"> results are better or worse than your results for the previous period.</w:t>
      </w:r>
      <w:r w:rsidRPr="00B25A3F">
        <w:cr/>
      </w:r>
      <w:r w:rsidRPr="00B25A3F">
        <w:cr/>
        <w:t>This is done by looking at the arrow to the left of the indicator title at the top of each g</w:t>
      </w:r>
      <w:r w:rsidR="002239DB">
        <w:t>raph</w:t>
      </w:r>
      <w:r w:rsidRPr="00B25A3F">
        <w:t>. If the arrow is pointing up, this means that a higher result is better for that indicator. If the arrow is pointing down, then a lower result is the preferred outcome.</w:t>
      </w:r>
      <w:r w:rsidRPr="00B25A3F">
        <w:cr/>
        <w:t>In addition to what has already been covered, there are some other options available to you in th</w:t>
      </w:r>
      <w:r>
        <w:t xml:space="preserve">e </w:t>
      </w:r>
      <w:r w:rsidR="00B1475D" w:rsidRPr="00BB6E57">
        <w:rPr>
          <w:i/>
          <w:iCs/>
        </w:rPr>
        <w:t>nKPI</w:t>
      </w:r>
      <w:r w:rsidRPr="00BB6E57">
        <w:rPr>
          <w:i/>
          <w:iCs/>
        </w:rPr>
        <w:t xml:space="preserve"> </w:t>
      </w:r>
      <w:r w:rsidR="00BB6E57" w:rsidRPr="00BB6E57">
        <w:rPr>
          <w:i/>
          <w:iCs/>
        </w:rPr>
        <w:t>S</w:t>
      </w:r>
      <w:r w:rsidRPr="00BB6E57">
        <w:rPr>
          <w:i/>
          <w:iCs/>
        </w:rPr>
        <w:t xml:space="preserve">ummary </w:t>
      </w:r>
      <w:r w:rsidR="00B1475D" w:rsidRPr="00BB6E57">
        <w:rPr>
          <w:i/>
          <w:iCs/>
        </w:rPr>
        <w:t>sheets</w:t>
      </w:r>
      <w:r>
        <w:t xml:space="preserve"> in QLIK:</w:t>
      </w:r>
    </w:p>
    <w:p w14:paraId="3B98CBB2" w14:textId="41FFA2B5" w:rsidR="00B25A3F" w:rsidRDefault="00B25A3F" w:rsidP="00061CD5">
      <w:r>
        <w:t xml:space="preserve">- </w:t>
      </w:r>
      <w:r w:rsidRPr="00B25A3F">
        <w:t xml:space="preserve">The </w:t>
      </w:r>
      <w:r w:rsidRPr="00B25A3F">
        <w:rPr>
          <w:i/>
        </w:rPr>
        <w:t>My Service Data Export</w:t>
      </w:r>
      <w:r w:rsidRPr="00B25A3F">
        <w:t xml:space="preserve"> button will </w:t>
      </w:r>
      <w:r w:rsidR="00BB1920">
        <w:t xml:space="preserve">take you to the </w:t>
      </w:r>
      <w:r w:rsidR="00BB1920" w:rsidRPr="00BB1920">
        <w:rPr>
          <w:i/>
        </w:rPr>
        <w:t>Data export – My Service</w:t>
      </w:r>
      <w:r w:rsidR="00BB1920">
        <w:t xml:space="preserve"> </w:t>
      </w:r>
      <w:r w:rsidR="00B1475D">
        <w:t>sheet</w:t>
      </w:r>
      <w:r w:rsidR="00BB1920">
        <w:t xml:space="preserve">, which will </w:t>
      </w:r>
      <w:r w:rsidRPr="00B25A3F">
        <w:t xml:space="preserve">allow you to export your </w:t>
      </w:r>
      <w:r w:rsidR="00AD0480">
        <w:t>h</w:t>
      </w:r>
      <w:r w:rsidRPr="00B25A3F">
        <w:t xml:space="preserve">ealth </w:t>
      </w:r>
      <w:r w:rsidR="00AD0480">
        <w:t>s</w:t>
      </w:r>
      <w:r w:rsidRPr="00B25A3F">
        <w:t xml:space="preserve">ervice’s data contained within the graphs in the </w:t>
      </w:r>
      <w:r w:rsidR="00F2147E">
        <w:t>sheet</w:t>
      </w:r>
      <w:r w:rsidRPr="00B25A3F">
        <w:t xml:space="preserve"> to Excel. For more information, see </w:t>
      </w:r>
      <w:r w:rsidR="00B1475D" w:rsidRPr="00B1475D">
        <w:rPr>
          <w:i/>
        </w:rPr>
        <w:t>The Data Export Sheets</w:t>
      </w:r>
      <w:r w:rsidRPr="00B25A3F">
        <w:t xml:space="preserve"> later in this screencast.</w:t>
      </w:r>
    </w:p>
    <w:p w14:paraId="6FCB322B" w14:textId="77777777" w:rsidR="00B25A3F" w:rsidRDefault="00B25A3F" w:rsidP="00061CD5">
      <w:r>
        <w:t xml:space="preserve">- </w:t>
      </w:r>
      <w:r w:rsidRPr="00B25A3F">
        <w:t xml:space="preserve">The </w:t>
      </w:r>
      <w:r w:rsidRPr="00B25A3F">
        <w:rPr>
          <w:i/>
        </w:rPr>
        <w:t>Comparison group dat...</w:t>
      </w:r>
      <w:r w:rsidRPr="00B25A3F">
        <w:t xml:space="preserve"> button will </w:t>
      </w:r>
      <w:r w:rsidR="00BB1920">
        <w:t xml:space="preserve">take you to the </w:t>
      </w:r>
      <w:r w:rsidR="00BB1920" w:rsidRPr="00BB1920">
        <w:rPr>
          <w:i/>
        </w:rPr>
        <w:t>Data export – Comparison Group</w:t>
      </w:r>
      <w:r w:rsidR="00BB1920">
        <w:t xml:space="preserve"> </w:t>
      </w:r>
      <w:r w:rsidR="00F2147E">
        <w:t>sheet</w:t>
      </w:r>
      <w:r w:rsidR="00BB1920">
        <w:t xml:space="preserve">, which will </w:t>
      </w:r>
      <w:r w:rsidRPr="00B25A3F">
        <w:t xml:space="preserve">allow you to export your comparison group data contained within the graphs in the </w:t>
      </w:r>
      <w:r w:rsidR="00F2147E">
        <w:t>sheet</w:t>
      </w:r>
      <w:r w:rsidRPr="00B25A3F">
        <w:t xml:space="preserve"> to Excel. For more information, see </w:t>
      </w:r>
      <w:r w:rsidR="00B1475D" w:rsidRPr="00B1475D">
        <w:rPr>
          <w:i/>
        </w:rPr>
        <w:t>The Data Export Sheets</w:t>
      </w:r>
      <w:r w:rsidR="00B1475D" w:rsidRPr="00B25A3F">
        <w:t xml:space="preserve"> </w:t>
      </w:r>
      <w:r w:rsidRPr="00B25A3F">
        <w:t>later in this screencast.</w:t>
      </w:r>
    </w:p>
    <w:p w14:paraId="615098E6" w14:textId="77777777" w:rsidR="00B25A3F" w:rsidRDefault="00B25A3F" w:rsidP="00061CD5">
      <w:r>
        <w:t xml:space="preserve">- The </w:t>
      </w:r>
      <w:r w:rsidR="00FD77FC" w:rsidRPr="00FD77FC">
        <w:rPr>
          <w:i/>
        </w:rPr>
        <w:t xml:space="preserve">Indicator </w:t>
      </w:r>
      <w:r w:rsidR="00F2147E">
        <w:rPr>
          <w:i/>
        </w:rPr>
        <w:t>report</w:t>
      </w:r>
      <w:r w:rsidR="00FD77FC" w:rsidRPr="00FD77FC">
        <w:rPr>
          <w:i/>
        </w:rPr>
        <w:t xml:space="preserve"> (arrow)</w:t>
      </w:r>
      <w:r w:rsidRPr="00B25A3F">
        <w:t xml:space="preserve"> button takes you to the individual indicator </w:t>
      </w:r>
      <w:r w:rsidR="001F7458">
        <w:t>sheet</w:t>
      </w:r>
      <w:r w:rsidRPr="00B25A3F">
        <w:t xml:space="preserve"> for the selected indicator. The individual indicator </w:t>
      </w:r>
      <w:r w:rsidR="00F2147E">
        <w:t>sheet</w:t>
      </w:r>
      <w:r w:rsidRPr="00B25A3F">
        <w:t xml:space="preserve"> will allow you to see your results for the selected indicator, back to </w:t>
      </w:r>
      <w:r w:rsidRPr="00B65C6C">
        <w:rPr>
          <w:i/>
          <w:iCs/>
        </w:rPr>
        <w:t>December 2014</w:t>
      </w:r>
      <w:r w:rsidRPr="00B25A3F">
        <w:t>.</w:t>
      </w:r>
    </w:p>
    <w:p w14:paraId="3E43CA5B" w14:textId="622709EA" w:rsidR="00BB6E57" w:rsidRDefault="00BB6E57" w:rsidP="002239DB">
      <w:pPr>
        <w:pStyle w:val="Header3"/>
      </w:pPr>
      <w:r>
        <w:t>The Closing the Gap Target #2 sheet</w:t>
      </w:r>
    </w:p>
    <w:p w14:paraId="02557996" w14:textId="14506E80" w:rsidR="00BB6E57" w:rsidRDefault="00BB6E57" w:rsidP="00BB6E57">
      <w:r w:rsidRPr="00C6181A">
        <w:t xml:space="preserve">The </w:t>
      </w:r>
      <w:r w:rsidRPr="0037225B">
        <w:rPr>
          <w:i/>
          <w:iCs/>
        </w:rPr>
        <w:t>Closing the Gap Target #2</w:t>
      </w:r>
      <w:r w:rsidRPr="00C6181A">
        <w:t xml:space="preserve"> sheet</w:t>
      </w:r>
      <w:r>
        <w:t xml:space="preserve"> shows how your health service’s PI02 healthy birthweight results compare to the </w:t>
      </w:r>
      <w:r w:rsidRPr="0037225B">
        <w:rPr>
          <w:i/>
          <w:iCs/>
        </w:rPr>
        <w:t>Closing the Gap Target #2</w:t>
      </w:r>
      <w:r w:rsidRPr="0037225B">
        <w:t xml:space="preserve"> (represented by the red lines)</w:t>
      </w:r>
      <w:r>
        <w:t xml:space="preserve"> which is to increase the proportion of Aboriginal and Torres Strait Islander babies with a healthy birthweight is 91% by 2031.</w:t>
      </w:r>
    </w:p>
    <w:p w14:paraId="24261C74" w14:textId="77777777" w:rsidR="00BB6E57" w:rsidRDefault="00BB6E57" w:rsidP="00BB6E57">
      <w:r>
        <w:t xml:space="preserve">The comparison group that displays in the graph defaults to the national average but can be changed if needed by creating your own customised comparison group using the </w:t>
      </w:r>
      <w:r w:rsidRPr="0037225B">
        <w:rPr>
          <w:i/>
          <w:iCs/>
        </w:rPr>
        <w:t>Comparison Group</w:t>
      </w:r>
      <w:r>
        <w:t xml:space="preserve"> section on the left-hand side of the sheet.</w:t>
      </w:r>
    </w:p>
    <w:p w14:paraId="651E4104" w14:textId="77777777" w:rsidR="00BB6E57" w:rsidRPr="00C6181A" w:rsidRDefault="00BB6E57" w:rsidP="00BB6E57">
      <w:r>
        <w:t xml:space="preserve">In addition to the graph, the data contained within this sheet will also display as a data table on the right-hand side of the sheet. The data in this table can be exported to Excel as needed by right-clicking on the table and selecting </w:t>
      </w:r>
      <w:r w:rsidRPr="0037225B">
        <w:rPr>
          <w:b/>
          <w:bCs/>
        </w:rPr>
        <w:t>Export &gt; Export data</w:t>
      </w:r>
      <w:r>
        <w:t>.</w:t>
      </w:r>
    </w:p>
    <w:p w14:paraId="6C06A45E" w14:textId="319AB8A7" w:rsidR="002239DB" w:rsidRDefault="002239DB" w:rsidP="002239DB">
      <w:pPr>
        <w:pStyle w:val="Header3"/>
      </w:pPr>
      <w:r>
        <w:t xml:space="preserve">The National Trajectories </w:t>
      </w:r>
      <w:r w:rsidR="00573178">
        <w:t>s</w:t>
      </w:r>
      <w:r w:rsidR="00B1475D">
        <w:t>heet</w:t>
      </w:r>
    </w:p>
    <w:p w14:paraId="2B3A5B50" w14:textId="154C6AC6" w:rsidR="002D249E" w:rsidRPr="009272A5" w:rsidRDefault="002239DB" w:rsidP="009272A5">
      <w:pPr>
        <w:rPr>
          <w:rFonts w:eastAsia="Times New Roman" w:cs="Arial"/>
          <w:b/>
          <w:bCs/>
          <w:color w:val="000000" w:themeColor="text1"/>
          <w:sz w:val="26"/>
          <w:shd w:val="clear" w:color="auto" w:fill="FFFFFF"/>
        </w:rPr>
      </w:pPr>
      <w:r w:rsidRPr="002239DB">
        <w:t xml:space="preserve">The </w:t>
      </w:r>
      <w:r w:rsidRPr="00213B3B">
        <w:rPr>
          <w:i/>
          <w:iCs/>
        </w:rPr>
        <w:t>National Trajectories</w:t>
      </w:r>
      <w:r w:rsidRPr="002239DB">
        <w:t xml:space="preserve"> </w:t>
      </w:r>
      <w:r w:rsidR="00F2147E">
        <w:t>sheet</w:t>
      </w:r>
      <w:r w:rsidRPr="002239DB">
        <w:t xml:space="preserve"> shows your </w:t>
      </w:r>
      <w:r w:rsidR="00AD0480">
        <w:t>h</w:t>
      </w:r>
      <w:r w:rsidRPr="002239DB">
        <w:t xml:space="preserve">ealth </w:t>
      </w:r>
      <w:r w:rsidR="00AD0480">
        <w:t>s</w:t>
      </w:r>
      <w:r w:rsidRPr="002239DB">
        <w:t xml:space="preserve">ervice’s results back to </w:t>
      </w:r>
      <w:r w:rsidRPr="00B65C6C">
        <w:rPr>
          <w:i/>
          <w:iCs/>
        </w:rPr>
        <w:t>December 2014</w:t>
      </w:r>
      <w:r w:rsidRPr="002239DB">
        <w:t>, for the following indicators:</w:t>
      </w:r>
      <w:r w:rsidRPr="002239DB">
        <w:cr/>
      </w:r>
      <w:r>
        <w:t xml:space="preserve">- </w:t>
      </w:r>
      <w:r w:rsidRPr="002239DB">
        <w:t>PI03: Health assessments - 0-4yrs</w:t>
      </w:r>
      <w:r w:rsidRPr="002239DB">
        <w:cr/>
      </w:r>
      <w:r>
        <w:t xml:space="preserve">- </w:t>
      </w:r>
      <w:r w:rsidRPr="002239DB">
        <w:t>PI03: Health assessments - 25-54yrs</w:t>
      </w:r>
      <w:r w:rsidRPr="002239DB">
        <w:cr/>
      </w:r>
      <w:r>
        <w:t xml:space="preserve">- </w:t>
      </w:r>
      <w:r w:rsidRPr="002239DB">
        <w:t>PI03: Health assessments - 55yrs+</w:t>
      </w:r>
      <w:r w:rsidRPr="002239DB">
        <w:cr/>
      </w:r>
      <w:r w:rsidR="00B1475D">
        <w:t>- PI05: HbA1c recorded</w:t>
      </w:r>
      <w:r w:rsidR="0098763A">
        <w:t xml:space="preserve"> </w:t>
      </w:r>
      <w:r w:rsidR="00B1475D">
        <w:t>-</w:t>
      </w:r>
      <w:r w:rsidR="0098763A">
        <w:t xml:space="preserve"> </w:t>
      </w:r>
      <w:r w:rsidR="00B1475D">
        <w:t>Previous 12</w:t>
      </w:r>
      <w:r w:rsidR="00B1475D" w:rsidRPr="002239DB">
        <w:t xml:space="preserve"> Months</w:t>
      </w:r>
      <w:r w:rsidR="00B1475D" w:rsidRPr="002239DB">
        <w:cr/>
      </w:r>
      <w:r>
        <w:t xml:space="preserve">- </w:t>
      </w:r>
      <w:r w:rsidRPr="002239DB">
        <w:t>PI14: Immunised against influenza 50yrs+</w:t>
      </w:r>
      <w:r w:rsidRPr="002239DB">
        <w:cr/>
      </w:r>
      <w:r>
        <w:t xml:space="preserve">- </w:t>
      </w:r>
      <w:r w:rsidRPr="002239DB">
        <w:t>PI18: Kidney function test - Type 2 diabetes</w:t>
      </w:r>
      <w:r w:rsidRPr="002239DB">
        <w:cr/>
      </w:r>
      <w:r>
        <w:t xml:space="preserve">- </w:t>
      </w:r>
      <w:r w:rsidRPr="002239DB">
        <w:t>PI23: Blood pressure recorded.</w:t>
      </w:r>
      <w:r w:rsidRPr="002239DB">
        <w:cr/>
      </w:r>
      <w:r w:rsidRPr="002239DB">
        <w:cr/>
        <w:t>Your results are displayed in each graph as dark blue bars, while the national trajectories set by the AIHW</w:t>
      </w:r>
      <w:r>
        <w:t xml:space="preserve"> are displayed as the red lines.</w:t>
      </w:r>
      <w:r w:rsidRPr="002239DB">
        <w:cr/>
      </w:r>
      <w:r w:rsidRPr="002239DB">
        <w:cr/>
        <w:t xml:space="preserve">If needed, you can filter the </w:t>
      </w:r>
      <w:r w:rsidR="00F2147E">
        <w:t>sheet</w:t>
      </w:r>
      <w:r w:rsidRPr="002239DB">
        <w:t xml:space="preserve"> by </w:t>
      </w:r>
      <w:r w:rsidRPr="002239DB">
        <w:rPr>
          <w:i/>
        </w:rPr>
        <w:t>Collection Month</w:t>
      </w:r>
      <w:r w:rsidRPr="002239DB">
        <w:t xml:space="preserve"> if you only want to see your results for a particular period and how they compare to the set trajectories.</w:t>
      </w:r>
      <w:r w:rsidRPr="002239DB">
        <w:cr/>
      </w:r>
      <w:r w:rsidR="00BB6E57" w:rsidRPr="009272A5">
        <w:rPr>
          <w:rFonts w:eastAsia="Times New Roman" w:cs="Arial"/>
          <w:b/>
          <w:bCs/>
          <w:color w:val="000000" w:themeColor="text1"/>
          <w:sz w:val="26"/>
          <w:shd w:val="clear" w:color="auto" w:fill="FFFFFF"/>
        </w:rPr>
        <w:t xml:space="preserve">The </w:t>
      </w:r>
      <w:r w:rsidR="002D249E" w:rsidRPr="009272A5">
        <w:rPr>
          <w:rFonts w:eastAsia="Times New Roman" w:cs="Arial"/>
          <w:b/>
          <w:bCs/>
          <w:color w:val="000000" w:themeColor="text1"/>
          <w:sz w:val="26"/>
          <w:shd w:val="clear" w:color="auto" w:fill="FFFFFF"/>
        </w:rPr>
        <w:t xml:space="preserve">Individual Indicator </w:t>
      </w:r>
      <w:r w:rsidR="00573178" w:rsidRPr="009272A5">
        <w:rPr>
          <w:rFonts w:eastAsia="Times New Roman" w:cs="Arial"/>
          <w:b/>
          <w:bCs/>
          <w:color w:val="000000" w:themeColor="text1"/>
          <w:sz w:val="26"/>
          <w:shd w:val="clear" w:color="auto" w:fill="FFFFFF"/>
        </w:rPr>
        <w:t>s</w:t>
      </w:r>
      <w:r w:rsidR="00F2147E" w:rsidRPr="009272A5">
        <w:rPr>
          <w:rFonts w:eastAsia="Times New Roman" w:cs="Arial"/>
          <w:b/>
          <w:bCs/>
          <w:color w:val="000000" w:themeColor="text1"/>
          <w:sz w:val="26"/>
          <w:shd w:val="clear" w:color="auto" w:fill="FFFFFF"/>
        </w:rPr>
        <w:t>heets</w:t>
      </w:r>
    </w:p>
    <w:p w14:paraId="78CDCDC5" w14:textId="770E3E1C" w:rsidR="00542EC0" w:rsidRDefault="00B1475D" w:rsidP="00542EC0">
      <w:r>
        <w:t>There are 2</w:t>
      </w:r>
      <w:r w:rsidR="00507CDE">
        <w:t>2</w:t>
      </w:r>
      <w:r w:rsidR="00542EC0" w:rsidRPr="00542EC0">
        <w:t xml:space="preserve"> individual indicator </w:t>
      </w:r>
      <w:r w:rsidR="00001704">
        <w:t>sheets</w:t>
      </w:r>
      <w:r w:rsidR="00542EC0" w:rsidRPr="00542EC0">
        <w:t xml:space="preserve"> within the </w:t>
      </w:r>
      <w:r w:rsidR="00542EC0" w:rsidRPr="001F7458">
        <w:rPr>
          <w:i/>
        </w:rPr>
        <w:t xml:space="preserve">QLIK </w:t>
      </w:r>
      <w:r w:rsidR="00507CDE">
        <w:rPr>
          <w:i/>
        </w:rPr>
        <w:t xml:space="preserve">IHD </w:t>
      </w:r>
      <w:r w:rsidR="00001704" w:rsidRPr="001F7458">
        <w:rPr>
          <w:i/>
        </w:rPr>
        <w:t xml:space="preserve">Health </w:t>
      </w:r>
      <w:r w:rsidR="00CA2B04">
        <w:rPr>
          <w:i/>
        </w:rPr>
        <w:t>Service nKPI Report</w:t>
      </w:r>
      <w:r w:rsidR="00542EC0" w:rsidRPr="00542EC0">
        <w:t xml:space="preserve">. Each of these </w:t>
      </w:r>
      <w:r w:rsidR="00001704">
        <w:t>sheets</w:t>
      </w:r>
      <w:r w:rsidR="00542EC0" w:rsidRPr="00542EC0">
        <w:t xml:space="preserve"> will allow you to compare your </w:t>
      </w:r>
      <w:r w:rsidR="00AD0480">
        <w:t>h</w:t>
      </w:r>
      <w:r w:rsidR="00542EC0" w:rsidRPr="00542EC0">
        <w:t xml:space="preserve">ealth </w:t>
      </w:r>
      <w:r w:rsidR="00AD0480">
        <w:t>s</w:t>
      </w:r>
      <w:r w:rsidR="00542EC0" w:rsidRPr="00542EC0">
        <w:t xml:space="preserve">ervice’s </w:t>
      </w:r>
      <w:r w:rsidR="00A54E41">
        <w:t>most recent</w:t>
      </w:r>
      <w:r w:rsidR="00542EC0" w:rsidRPr="00542EC0">
        <w:t xml:space="preserve"> results for the selected indicator to your results for each previous collection period, back to </w:t>
      </w:r>
      <w:r w:rsidR="00542EC0" w:rsidRPr="00B65C6C">
        <w:rPr>
          <w:i/>
          <w:iCs/>
        </w:rPr>
        <w:t>December 2014</w:t>
      </w:r>
      <w:r w:rsidR="00542EC0" w:rsidRPr="00542EC0">
        <w:t>.</w:t>
      </w:r>
      <w:r w:rsidR="00542EC0" w:rsidRPr="00542EC0">
        <w:cr/>
        <w:t xml:space="preserve">In addition, you can also compare your </w:t>
      </w:r>
      <w:r w:rsidR="00AD0480">
        <w:t>h</w:t>
      </w:r>
      <w:r w:rsidR="00542EC0" w:rsidRPr="00542EC0">
        <w:t xml:space="preserve">ealth </w:t>
      </w:r>
      <w:r w:rsidR="00AD0480">
        <w:t>s</w:t>
      </w:r>
      <w:r w:rsidR="00542EC0" w:rsidRPr="00542EC0">
        <w:t xml:space="preserve">ervice’s results for the indicator to those of other </w:t>
      </w:r>
      <w:r w:rsidR="00AD0480">
        <w:t>h</w:t>
      </w:r>
      <w:r w:rsidR="00542EC0" w:rsidRPr="00542EC0">
        <w:t xml:space="preserve">ealth </w:t>
      </w:r>
      <w:r w:rsidR="00AD0480">
        <w:t>s</w:t>
      </w:r>
      <w:r w:rsidR="00542EC0" w:rsidRPr="00542EC0">
        <w:t xml:space="preserve">ervices contained within a comparison group of your choice (displayed as orange lines on the graph). </w:t>
      </w:r>
    </w:p>
    <w:p w14:paraId="0A5C0A3D" w14:textId="5E970376" w:rsidR="0093115A" w:rsidRDefault="00542EC0" w:rsidP="00542EC0">
      <w:r w:rsidRPr="00542EC0">
        <w:t xml:space="preserve">Within </w:t>
      </w:r>
      <w:r w:rsidR="00BB6E57">
        <w:t>the</w:t>
      </w:r>
      <w:r w:rsidRPr="00542EC0">
        <w:t xml:space="preserve"> </w:t>
      </w:r>
      <w:r w:rsidRPr="001F7458">
        <w:rPr>
          <w:i/>
        </w:rPr>
        <w:t xml:space="preserve">QLIK </w:t>
      </w:r>
      <w:r w:rsidR="00507CDE">
        <w:rPr>
          <w:i/>
        </w:rPr>
        <w:t xml:space="preserve">IHD </w:t>
      </w:r>
      <w:r w:rsidR="00CA2B04">
        <w:rPr>
          <w:i/>
        </w:rPr>
        <w:t>Health Service nKPI Report</w:t>
      </w:r>
      <w:r w:rsidRPr="00542EC0">
        <w:t xml:space="preserve">, there are two types of individual indicator </w:t>
      </w:r>
      <w:r w:rsidR="00001704">
        <w:t>sheets</w:t>
      </w:r>
      <w:r w:rsidRPr="00542EC0">
        <w:t>:</w:t>
      </w:r>
      <w:r w:rsidRPr="00542EC0">
        <w:cr/>
      </w:r>
      <w:r>
        <w:t xml:space="preserve">- </w:t>
      </w:r>
      <w:r w:rsidRPr="00542EC0">
        <w:rPr>
          <w:b/>
        </w:rPr>
        <w:t xml:space="preserve">Single Dimension Indicator </w:t>
      </w:r>
      <w:r w:rsidR="00001704">
        <w:rPr>
          <w:b/>
        </w:rPr>
        <w:t>sheets</w:t>
      </w:r>
      <w:r w:rsidRPr="00542EC0">
        <w:t xml:space="preserve"> - one bar chart is used to display your </w:t>
      </w:r>
      <w:r w:rsidR="00AD0480">
        <w:t>h</w:t>
      </w:r>
      <w:r w:rsidRPr="00542EC0">
        <w:t xml:space="preserve">ealth </w:t>
      </w:r>
      <w:r w:rsidR="00AD0480">
        <w:t>s</w:t>
      </w:r>
      <w:r w:rsidRPr="00542EC0">
        <w:t xml:space="preserve">ervice’s results back to </w:t>
      </w:r>
      <w:r w:rsidRPr="00B65C6C">
        <w:rPr>
          <w:i/>
          <w:iCs/>
        </w:rPr>
        <w:t>December 2014</w:t>
      </w:r>
      <w:r w:rsidRPr="00542EC0">
        <w:t>, along with comparison data from either the national average or a selected comparison group (the orange lines).</w:t>
      </w:r>
      <w:r w:rsidRPr="00542EC0">
        <w:cr/>
      </w:r>
      <w:r>
        <w:t xml:space="preserve">- </w:t>
      </w:r>
      <w:r w:rsidRPr="00542EC0">
        <w:rPr>
          <w:b/>
        </w:rPr>
        <w:t xml:space="preserve">Indicators with Multiple Result bands </w:t>
      </w:r>
      <w:r w:rsidRPr="00542EC0">
        <w:t xml:space="preserve">- two bar charts are displayed. The top chart shows all result bands for your </w:t>
      </w:r>
      <w:r w:rsidR="00AD0480">
        <w:t>h</w:t>
      </w:r>
      <w:r w:rsidRPr="00542EC0">
        <w:t xml:space="preserve">ealth </w:t>
      </w:r>
      <w:r w:rsidR="00AD0480">
        <w:t>s</w:t>
      </w:r>
      <w:r w:rsidRPr="00542EC0">
        <w:t>ervice while the bottom chart displays comparison group data.</w:t>
      </w:r>
    </w:p>
    <w:p w14:paraId="08016975" w14:textId="2F7B971F" w:rsidR="00542EC0" w:rsidRDefault="00001704" w:rsidP="00542EC0">
      <w:r>
        <w:t xml:space="preserve">Each of the </w:t>
      </w:r>
      <w:r w:rsidR="00542EC0" w:rsidRPr="00542EC0">
        <w:t xml:space="preserve">individual indicator </w:t>
      </w:r>
      <w:r>
        <w:t>sheets</w:t>
      </w:r>
      <w:r w:rsidR="00542EC0" w:rsidRPr="00542EC0">
        <w:t xml:space="preserve"> contain the same elements, allowing you to analyse and interpret your nKPI data for each of the ind</w:t>
      </w:r>
      <w:r w:rsidR="00542EC0">
        <w:t xml:space="preserve">icators, back to </w:t>
      </w:r>
      <w:r w:rsidR="00542EC0" w:rsidRPr="00B65C6C">
        <w:rPr>
          <w:i/>
          <w:iCs/>
        </w:rPr>
        <w:t xml:space="preserve">December 2014. </w:t>
      </w:r>
      <w:r w:rsidR="00542EC0">
        <w:t>These are:</w:t>
      </w:r>
    </w:p>
    <w:p w14:paraId="39374FD2" w14:textId="33614B44" w:rsidR="00542EC0" w:rsidRDefault="00542EC0" w:rsidP="006519C7">
      <w:pPr>
        <w:pStyle w:val="ListParagraph"/>
        <w:numPr>
          <w:ilvl w:val="0"/>
          <w:numId w:val="21"/>
        </w:numPr>
      </w:pPr>
      <w:r w:rsidRPr="00542EC0">
        <w:t>Th</w:t>
      </w:r>
      <w:r>
        <w:t xml:space="preserve">e </w:t>
      </w:r>
      <w:r w:rsidRPr="00542EC0">
        <w:rPr>
          <w:i/>
        </w:rPr>
        <w:t>Title Bar</w:t>
      </w:r>
      <w:r>
        <w:t xml:space="preserve"> at the top of </w:t>
      </w:r>
      <w:r w:rsidRPr="00542EC0">
        <w:t xml:space="preserve">the </w:t>
      </w:r>
      <w:r w:rsidR="00001704">
        <w:t>sheet</w:t>
      </w:r>
      <w:r>
        <w:t>, which</w:t>
      </w:r>
      <w:r w:rsidRPr="00542EC0">
        <w:t xml:space="preserve"> displays the title of the </w:t>
      </w:r>
      <w:r w:rsidR="00F2147E">
        <w:t>sheet</w:t>
      </w:r>
      <w:r w:rsidRPr="00542EC0">
        <w:t xml:space="preserve"> you are currently viewing.</w:t>
      </w:r>
    </w:p>
    <w:p w14:paraId="19FE0C79" w14:textId="4C1CEE45" w:rsidR="00542EC0" w:rsidRDefault="00542EC0" w:rsidP="006519C7">
      <w:pPr>
        <w:pStyle w:val="ListParagraph"/>
        <w:numPr>
          <w:ilvl w:val="0"/>
          <w:numId w:val="21"/>
        </w:numPr>
      </w:pPr>
      <w:r w:rsidRPr="00542EC0">
        <w:rPr>
          <w:i/>
        </w:rPr>
        <w:t>Filter</w:t>
      </w:r>
      <w:r w:rsidRPr="00542EC0">
        <w:t xml:space="preserve"> fields</w:t>
      </w:r>
      <w:r w:rsidR="00995203">
        <w:t>, which</w:t>
      </w:r>
      <w:r w:rsidRPr="00542EC0">
        <w:t xml:space="preserve"> allow you to filter the results displayed in the graph by characteristics such as </w:t>
      </w:r>
      <w:r w:rsidRPr="005C2ECD">
        <w:rPr>
          <w:i/>
        </w:rPr>
        <w:t>Collection Month</w:t>
      </w:r>
      <w:r w:rsidRPr="00542EC0">
        <w:t>.</w:t>
      </w:r>
      <w:r w:rsidRPr="00542EC0">
        <w:cr/>
        <w:t xml:space="preserve">When a selection is made in a </w:t>
      </w:r>
      <w:r w:rsidRPr="005C2ECD">
        <w:rPr>
          <w:i/>
        </w:rPr>
        <w:t>Filter</w:t>
      </w:r>
      <w:r w:rsidRPr="00542EC0">
        <w:t xml:space="preserve"> field, the results in the graph will change to reflect this selection. For more information, see </w:t>
      </w:r>
      <w:r w:rsidRPr="005C2ECD">
        <w:rPr>
          <w:i/>
        </w:rPr>
        <w:t>Work with Filters</w:t>
      </w:r>
      <w:r w:rsidRPr="00542EC0">
        <w:t xml:space="preserve"> later in this screencast.</w:t>
      </w:r>
    </w:p>
    <w:p w14:paraId="423147FD" w14:textId="77777777" w:rsidR="00542EC0" w:rsidRDefault="00542EC0" w:rsidP="006519C7">
      <w:pPr>
        <w:pStyle w:val="ListParagraph"/>
        <w:numPr>
          <w:ilvl w:val="0"/>
          <w:numId w:val="21"/>
        </w:numPr>
      </w:pPr>
      <w:r w:rsidRPr="00542EC0">
        <w:t xml:space="preserve">The </w:t>
      </w:r>
      <w:r w:rsidRPr="00542EC0">
        <w:rPr>
          <w:i/>
        </w:rPr>
        <w:t>Comparison Group</w:t>
      </w:r>
      <w:r w:rsidRPr="00542EC0">
        <w:t xml:space="preserve"> section</w:t>
      </w:r>
      <w:r w:rsidR="00995203">
        <w:t>, which</w:t>
      </w:r>
      <w:r w:rsidRPr="00542EC0">
        <w:t xml:space="preserve"> allows you to create a comparison group of your choice (e.g all services from the same state) to compare your results again</w:t>
      </w:r>
      <w:r>
        <w:t xml:space="preserve">st for the selected indicator. </w:t>
      </w:r>
      <w:r w:rsidRPr="00542EC0">
        <w:t xml:space="preserve">In these </w:t>
      </w:r>
      <w:r w:rsidR="00F2147E">
        <w:t>sheets</w:t>
      </w:r>
      <w:r w:rsidRPr="00542EC0">
        <w:t xml:space="preserve">, comparison groups are represented </w:t>
      </w:r>
      <w:r>
        <w:t xml:space="preserve">in the graphs by orange lines. </w:t>
      </w:r>
      <w:r w:rsidRPr="00542EC0">
        <w:t xml:space="preserve">For more information, see </w:t>
      </w:r>
      <w:r w:rsidRPr="00542EC0">
        <w:rPr>
          <w:i/>
        </w:rPr>
        <w:t>Work with Comparison Groups</w:t>
      </w:r>
      <w:r w:rsidRPr="00542EC0">
        <w:t xml:space="preserve"> later in this screencast.</w:t>
      </w:r>
    </w:p>
    <w:p w14:paraId="77A37A11" w14:textId="77777777" w:rsidR="002239DB" w:rsidRDefault="00995203" w:rsidP="006519C7">
      <w:pPr>
        <w:pStyle w:val="ListParagraph"/>
        <w:numPr>
          <w:ilvl w:val="0"/>
          <w:numId w:val="21"/>
        </w:numPr>
      </w:pPr>
      <w:r w:rsidRPr="00995203">
        <w:t xml:space="preserve">The </w:t>
      </w:r>
      <w:r w:rsidRPr="00995203">
        <w:rPr>
          <w:i/>
        </w:rPr>
        <w:t>Trial Submissions</w:t>
      </w:r>
      <w:r w:rsidRPr="00995203">
        <w:t xml:space="preserve"> toggle</w:t>
      </w:r>
      <w:r>
        <w:t>, which</w:t>
      </w:r>
      <w:r w:rsidRPr="00995203">
        <w:t xml:space="preserve"> allows you to switch the display of your trial submission data on and off in the graph in the </w:t>
      </w:r>
      <w:r w:rsidR="00001704">
        <w:t>sheet</w:t>
      </w:r>
      <w:r w:rsidRPr="00995203">
        <w:t>.</w:t>
      </w:r>
    </w:p>
    <w:p w14:paraId="558ED11D" w14:textId="77777777" w:rsidR="006616D1" w:rsidRDefault="002239DB" w:rsidP="006519C7">
      <w:pPr>
        <w:pStyle w:val="ListParagraph"/>
        <w:numPr>
          <w:ilvl w:val="0"/>
          <w:numId w:val="21"/>
        </w:numPr>
      </w:pPr>
      <w:r>
        <w:t xml:space="preserve">The </w:t>
      </w:r>
      <w:r w:rsidRPr="002239DB">
        <w:rPr>
          <w:i/>
        </w:rPr>
        <w:t>Time Period</w:t>
      </w:r>
      <w:r>
        <w:t xml:space="preserve"> toggle. Which allows you to switch between seeing your data pre or post December 2020, when certain changes were made to some nKPIs.</w:t>
      </w:r>
      <w:r>
        <w:br/>
      </w:r>
      <w:r w:rsidR="00995203" w:rsidRPr="00995203">
        <w:cr/>
      </w:r>
      <w:r w:rsidR="00995203" w:rsidRPr="002239DB">
        <w:rPr>
          <w:b/>
        </w:rPr>
        <w:t>Note:</w:t>
      </w:r>
      <w:r w:rsidR="00995203" w:rsidRPr="00995203">
        <w:t xml:space="preserve"> By default, any trial submissions you have entered in the Data Portal will display on the graph as a blue bar (with the applicable month displayed on the bottom axis and T displayed in brackets).</w:t>
      </w:r>
      <w:r w:rsidR="00995203" w:rsidRPr="00995203">
        <w:cr/>
        <w:t xml:space="preserve">To remove your trial submission data from the graph, simply select </w:t>
      </w:r>
      <w:r w:rsidR="00995203" w:rsidRPr="002239DB">
        <w:rPr>
          <w:i/>
        </w:rPr>
        <w:t xml:space="preserve">Exclude trial submissions </w:t>
      </w:r>
      <w:r w:rsidR="00995203" w:rsidRPr="00995203">
        <w:t xml:space="preserve">in the toggle at the top of the </w:t>
      </w:r>
      <w:r w:rsidR="00001704">
        <w:t>sheet</w:t>
      </w:r>
      <w:r w:rsidR="00995203" w:rsidRPr="00995203">
        <w:t>.</w:t>
      </w:r>
      <w:r w:rsidR="00542EC0" w:rsidRPr="00542EC0">
        <w:cr/>
      </w:r>
    </w:p>
    <w:p w14:paraId="008EA0BA" w14:textId="68EF0FFE" w:rsidR="00573178" w:rsidRDefault="00573178" w:rsidP="006519C7">
      <w:pPr>
        <w:pStyle w:val="ListParagraph"/>
        <w:numPr>
          <w:ilvl w:val="0"/>
          <w:numId w:val="21"/>
        </w:numPr>
      </w:pPr>
      <w:r>
        <w:t xml:space="preserve">The </w:t>
      </w:r>
      <w:r w:rsidRPr="00573178">
        <w:rPr>
          <w:i/>
          <w:iCs/>
        </w:rPr>
        <w:t>nKPI Definitions and Change History</w:t>
      </w:r>
      <w:r>
        <w:t xml:space="preserve"> button, which takes you to the </w:t>
      </w:r>
      <w:r w:rsidRPr="00573178">
        <w:rPr>
          <w:i/>
          <w:iCs/>
        </w:rPr>
        <w:t>nKPI Definitions</w:t>
      </w:r>
      <w:r>
        <w:t xml:space="preserve"> sheet, detailing the current definition for each of the indicators and a summary of any changes that have been made to an indicator’s specification, where applicable. </w:t>
      </w:r>
    </w:p>
    <w:p w14:paraId="0DE44D22" w14:textId="0B316223" w:rsidR="006616D1" w:rsidRDefault="006616D1" w:rsidP="006519C7">
      <w:pPr>
        <w:pStyle w:val="ListParagraph"/>
        <w:numPr>
          <w:ilvl w:val="0"/>
          <w:numId w:val="21"/>
        </w:numPr>
      </w:pPr>
      <w:r w:rsidRPr="006616D1">
        <w:t xml:space="preserve">The </w:t>
      </w:r>
      <w:r w:rsidRPr="006616D1">
        <w:rPr>
          <w:i/>
        </w:rPr>
        <w:t>Export</w:t>
      </w:r>
      <w:r w:rsidRPr="006616D1">
        <w:t xml:space="preserve"> buttons</w:t>
      </w:r>
      <w:r>
        <w:t>, which</w:t>
      </w:r>
      <w:r w:rsidRPr="006616D1">
        <w:t xml:space="preserve"> allow you to export your </w:t>
      </w:r>
      <w:r w:rsidR="00AD0480">
        <w:t>h</w:t>
      </w:r>
      <w:r w:rsidRPr="006616D1">
        <w:t xml:space="preserve">ealth </w:t>
      </w:r>
      <w:r w:rsidR="00AD0480">
        <w:t>s</w:t>
      </w:r>
      <w:r w:rsidRPr="006616D1">
        <w:t>ervice’s results, or the results of your comparison group, for the selected indicator, to an Excel spreadsheet for analysis if needed.</w:t>
      </w:r>
    </w:p>
    <w:p w14:paraId="0A6FBB64" w14:textId="6F03DC46" w:rsidR="006616D1" w:rsidRPr="00995203" w:rsidRDefault="006616D1" w:rsidP="006519C7">
      <w:pPr>
        <w:pStyle w:val="ListParagraph"/>
        <w:numPr>
          <w:ilvl w:val="0"/>
          <w:numId w:val="21"/>
        </w:numPr>
      </w:pPr>
      <w:r w:rsidRPr="006616D1">
        <w:t xml:space="preserve">The </w:t>
      </w:r>
      <w:r w:rsidRPr="006616D1">
        <w:rPr>
          <w:i/>
        </w:rPr>
        <w:t>Comparison Group Limiter</w:t>
      </w:r>
      <w:r w:rsidRPr="006616D1">
        <w:t xml:space="preserve"> allows you to add results for the top 5, 10 or 25% of </w:t>
      </w:r>
      <w:r w:rsidR="00AD0480">
        <w:t>h</w:t>
      </w:r>
      <w:r w:rsidRPr="006616D1">
        <w:t xml:space="preserve">ealth </w:t>
      </w:r>
      <w:r w:rsidR="00AD0480">
        <w:t>s</w:t>
      </w:r>
      <w:r w:rsidRPr="006616D1">
        <w:t>ervices, within the selected comparison group, to the graph.</w:t>
      </w:r>
      <w:r w:rsidRPr="006616D1">
        <w:cr/>
      </w:r>
      <w:r w:rsidRPr="006616D1">
        <w:cr/>
        <w:t>When selected, these results will display as a red triangle in the graph.</w:t>
      </w:r>
    </w:p>
    <w:p w14:paraId="7B749AFB" w14:textId="0DEAC10F" w:rsidR="006616D1" w:rsidRDefault="0093115A">
      <w:r>
        <w:t>T</w:t>
      </w:r>
      <w:r w:rsidR="006616D1" w:rsidRPr="006616D1">
        <w:t xml:space="preserve">he graphs in the individual indicator </w:t>
      </w:r>
      <w:r w:rsidR="00001704">
        <w:t>sheets</w:t>
      </w:r>
      <w:r w:rsidR="006616D1" w:rsidRPr="006616D1">
        <w:t xml:space="preserve"> display your </w:t>
      </w:r>
      <w:r w:rsidR="00AD0480">
        <w:t>h</w:t>
      </w:r>
      <w:r w:rsidR="006616D1" w:rsidRPr="006616D1">
        <w:t xml:space="preserve">ealth </w:t>
      </w:r>
      <w:r w:rsidR="00AD0480">
        <w:t>s</w:t>
      </w:r>
      <w:r w:rsidR="006616D1" w:rsidRPr="006616D1">
        <w:t xml:space="preserve">ervice’s results for the selected indicator, from the most recent collection period (far right-hand side of the graph) back to </w:t>
      </w:r>
      <w:r w:rsidR="006616D1" w:rsidRPr="00B65C6C">
        <w:rPr>
          <w:i/>
          <w:iCs/>
        </w:rPr>
        <w:t>December 2014</w:t>
      </w:r>
      <w:r w:rsidR="006616D1" w:rsidRPr="006616D1">
        <w:t xml:space="preserve"> (far left-hand side).</w:t>
      </w:r>
      <w:r w:rsidR="006616D1" w:rsidRPr="006616D1">
        <w:cr/>
      </w:r>
      <w:r w:rsidR="006616D1" w:rsidRPr="006616D1">
        <w:cr/>
        <w:t xml:space="preserve">The results display as a dark blue bar for each collection period and any trial submissions (if your </w:t>
      </w:r>
      <w:r w:rsidR="00AD0480">
        <w:t>h</w:t>
      </w:r>
      <w:r w:rsidR="006616D1" w:rsidRPr="006616D1">
        <w:t xml:space="preserve">ealth </w:t>
      </w:r>
      <w:r w:rsidR="00AD0480">
        <w:t>s</w:t>
      </w:r>
      <w:r w:rsidR="006616D1" w:rsidRPr="006616D1">
        <w:t>ervice has submitted trial data for the indicator through the Data Portal).</w:t>
      </w:r>
    </w:p>
    <w:p w14:paraId="436A7D1B" w14:textId="651F827E" w:rsidR="006616D1" w:rsidRDefault="006616D1">
      <w:r w:rsidRPr="006616D1">
        <w:t>The label at the top of each bar in the graph will display your results for the selected collection period both as a percentage and as raw values.</w:t>
      </w:r>
      <w:r w:rsidRPr="006616D1">
        <w:cr/>
      </w:r>
      <w:r w:rsidRPr="006616D1">
        <w:cr/>
        <w:t xml:space="preserve">If your </w:t>
      </w:r>
      <w:r w:rsidR="00AD0480">
        <w:t>h</w:t>
      </w:r>
      <w:r w:rsidRPr="006616D1">
        <w:t xml:space="preserve">ealth </w:t>
      </w:r>
      <w:r w:rsidR="00AD0480">
        <w:t>s</w:t>
      </w:r>
      <w:r w:rsidRPr="006616D1">
        <w:t xml:space="preserve">ervice’s results for the selected indicator, for the </w:t>
      </w:r>
      <w:r w:rsidR="00A54E41">
        <w:t>most recent</w:t>
      </w:r>
      <w:r w:rsidRPr="006616D1">
        <w:t xml:space="preserve"> collection period, are less than the results for the national average or your selected comparison group (represented by the orange lines) text will display underneath the indicator title informing you of how many more clients your </w:t>
      </w:r>
      <w:r w:rsidR="00AD0480">
        <w:t>h</w:t>
      </w:r>
      <w:r w:rsidRPr="006616D1">
        <w:t xml:space="preserve">ealth </w:t>
      </w:r>
      <w:r w:rsidR="00AD0480">
        <w:t>s</w:t>
      </w:r>
      <w:r w:rsidRPr="006616D1">
        <w:t>ervice needs to equal the results for the national average or selected comparison group.</w:t>
      </w:r>
    </w:p>
    <w:p w14:paraId="674E3A44" w14:textId="57ED0A57" w:rsidR="006616D1" w:rsidRDefault="006616D1">
      <w:r w:rsidRPr="006616D1">
        <w:t xml:space="preserve">As discussed earlier in this screencast, there are two types of individual indicator </w:t>
      </w:r>
      <w:r w:rsidR="00F2147E">
        <w:t>sheets</w:t>
      </w:r>
      <w:r w:rsidRPr="006616D1">
        <w:t xml:space="preserve"> in the </w:t>
      </w:r>
      <w:r w:rsidRPr="001F7458">
        <w:rPr>
          <w:i/>
        </w:rPr>
        <w:t xml:space="preserve">QLIK </w:t>
      </w:r>
      <w:r w:rsidR="00507CDE">
        <w:rPr>
          <w:i/>
        </w:rPr>
        <w:t xml:space="preserve">IHD </w:t>
      </w:r>
      <w:r w:rsidR="00001704" w:rsidRPr="001F7458">
        <w:rPr>
          <w:i/>
        </w:rPr>
        <w:t xml:space="preserve">Health </w:t>
      </w:r>
      <w:r w:rsidR="00CA2B04">
        <w:rPr>
          <w:i/>
        </w:rPr>
        <w:t>Service nKPI Report</w:t>
      </w:r>
      <w:r w:rsidRPr="006616D1">
        <w:t xml:space="preserve">: Single dimension indicator </w:t>
      </w:r>
      <w:r w:rsidR="00001704">
        <w:t>sheets</w:t>
      </w:r>
      <w:r w:rsidRPr="006616D1">
        <w:t xml:space="preserve"> and </w:t>
      </w:r>
      <w:r w:rsidR="00001704">
        <w:t>sheets</w:t>
      </w:r>
      <w:r w:rsidRPr="006616D1">
        <w:t xml:space="preserve"> with multiple result bands.</w:t>
      </w:r>
      <w:r w:rsidRPr="006616D1">
        <w:cr/>
      </w:r>
      <w:r w:rsidRPr="006616D1">
        <w:cr/>
        <w:t xml:space="preserve">The </w:t>
      </w:r>
      <w:r w:rsidRPr="006616D1">
        <w:rPr>
          <w:i/>
        </w:rPr>
        <w:t>Time View - My Service</w:t>
      </w:r>
      <w:r w:rsidRPr="006616D1">
        <w:t xml:space="preserve"> section of </w:t>
      </w:r>
      <w:r w:rsidR="00DD2CAF">
        <w:t>sheets</w:t>
      </w:r>
      <w:r w:rsidR="00BB6E57">
        <w:t xml:space="preserve"> with multiple result bands</w:t>
      </w:r>
      <w:r w:rsidRPr="006616D1">
        <w:t xml:space="preserve"> (top half) shows your results for the indicator, back to </w:t>
      </w:r>
      <w:r w:rsidRPr="00B65C6C">
        <w:rPr>
          <w:i/>
          <w:iCs/>
        </w:rPr>
        <w:t>December 2014</w:t>
      </w:r>
      <w:r w:rsidRPr="006616D1">
        <w:t xml:space="preserve">. The </w:t>
      </w:r>
      <w:r w:rsidRPr="006616D1">
        <w:rPr>
          <w:i/>
        </w:rPr>
        <w:t>Comparison Group</w:t>
      </w:r>
      <w:r w:rsidRPr="006616D1">
        <w:t xml:space="preserve"> section (bottom half) allows you to build a comparison group, using the available </w:t>
      </w:r>
      <w:r w:rsidRPr="006616D1">
        <w:rPr>
          <w:i/>
        </w:rPr>
        <w:t>Filter</w:t>
      </w:r>
      <w:r w:rsidRPr="006616D1">
        <w:t xml:space="preserve"> fields, once you have selected a filter in the top half of the </w:t>
      </w:r>
      <w:r w:rsidR="00DD2CAF">
        <w:t>sheet</w:t>
      </w:r>
      <w:r w:rsidRPr="006616D1">
        <w:t>.</w:t>
      </w:r>
      <w:r w:rsidRPr="006616D1">
        <w:cr/>
      </w:r>
      <w:r w:rsidRPr="006616D1">
        <w:cr/>
        <w:t xml:space="preserve">Each of the sections of the individual indicator </w:t>
      </w:r>
      <w:r w:rsidR="00DD2CAF">
        <w:t>sheets</w:t>
      </w:r>
      <w:r w:rsidRPr="006616D1">
        <w:t xml:space="preserve"> </w:t>
      </w:r>
      <w:r w:rsidR="00BB6E57">
        <w:t xml:space="preserve">containing </w:t>
      </w:r>
      <w:r w:rsidRPr="006616D1">
        <w:t xml:space="preserve">a single dimension indicator </w:t>
      </w:r>
      <w:r w:rsidR="00DD2CAF">
        <w:t>sheet</w:t>
      </w:r>
      <w:r w:rsidRPr="006616D1">
        <w:t xml:space="preserve"> (exporting data, toggling trial submission data on and off etc) are also available in indicators with multiple result bands.</w:t>
      </w:r>
      <w:r>
        <w:t xml:space="preserve"> </w:t>
      </w:r>
    </w:p>
    <w:p w14:paraId="3F1E2B27" w14:textId="77777777" w:rsidR="00105A03" w:rsidRDefault="00105A03" w:rsidP="00636740">
      <w:pPr>
        <w:pStyle w:val="Header3"/>
      </w:pPr>
      <w:r>
        <w:t>nKPI Targets in QLIK</w:t>
      </w:r>
    </w:p>
    <w:p w14:paraId="036A58F4" w14:textId="42D316FC" w:rsidR="00105A03" w:rsidRDefault="00105A03" w:rsidP="00636740">
      <w:pPr>
        <w:pStyle w:val="Header3"/>
        <w:rPr>
          <w:rFonts w:eastAsiaTheme="minorHAnsi" w:cstheme="minorBidi"/>
          <w:b w:val="0"/>
          <w:bCs w:val="0"/>
          <w:color w:val="auto"/>
          <w:sz w:val="24"/>
          <w:shd w:val="clear" w:color="auto" w:fill="auto"/>
        </w:rPr>
      </w:pPr>
      <w:r w:rsidRPr="00105A03">
        <w:rPr>
          <w:rFonts w:eastAsiaTheme="minorHAnsi" w:cstheme="minorBidi"/>
          <w:b w:val="0"/>
          <w:bCs w:val="0"/>
          <w:color w:val="auto"/>
          <w:sz w:val="24"/>
          <w:shd w:val="clear" w:color="auto" w:fill="auto"/>
        </w:rPr>
        <w:t>For the five indicators</w:t>
      </w:r>
      <w:r w:rsidR="00D92F46">
        <w:rPr>
          <w:rFonts w:eastAsiaTheme="minorHAnsi" w:cstheme="minorBidi"/>
          <w:b w:val="0"/>
          <w:bCs w:val="0"/>
          <w:color w:val="auto"/>
          <w:sz w:val="24"/>
          <w:shd w:val="clear" w:color="auto" w:fill="auto"/>
        </w:rPr>
        <w:t>/seven focus areas</w:t>
      </w:r>
      <w:r w:rsidRPr="00105A03">
        <w:rPr>
          <w:rFonts w:eastAsiaTheme="minorHAnsi" w:cstheme="minorBidi"/>
          <w:b w:val="0"/>
          <w:bCs w:val="0"/>
          <w:color w:val="auto"/>
          <w:sz w:val="24"/>
          <w:shd w:val="clear" w:color="auto" w:fill="auto"/>
        </w:rPr>
        <w:t xml:space="preserve"> for which the AIHW has set national trajectories</w:t>
      </w:r>
      <w:r>
        <w:rPr>
          <w:rFonts w:eastAsiaTheme="minorHAnsi" w:cstheme="minorBidi"/>
          <w:b w:val="0"/>
          <w:bCs w:val="0"/>
          <w:color w:val="auto"/>
          <w:sz w:val="24"/>
          <w:shd w:val="clear" w:color="auto" w:fill="auto"/>
        </w:rPr>
        <w:t xml:space="preserve"> (PI03, 05, 14, 18 and 23) </w:t>
      </w:r>
      <w:r w:rsidR="00AD0480">
        <w:rPr>
          <w:rFonts w:eastAsiaTheme="minorHAnsi" w:cstheme="minorBidi"/>
          <w:b w:val="0"/>
          <w:bCs w:val="0"/>
          <w:color w:val="auto"/>
          <w:sz w:val="24"/>
          <w:shd w:val="clear" w:color="auto" w:fill="auto"/>
        </w:rPr>
        <w:t>h</w:t>
      </w:r>
      <w:r>
        <w:rPr>
          <w:rFonts w:eastAsiaTheme="minorHAnsi" w:cstheme="minorBidi"/>
          <w:b w:val="0"/>
          <w:bCs w:val="0"/>
          <w:color w:val="auto"/>
          <w:sz w:val="24"/>
          <w:shd w:val="clear" w:color="auto" w:fill="auto"/>
        </w:rPr>
        <w:t xml:space="preserve">ealth </w:t>
      </w:r>
      <w:r w:rsidR="00AD0480">
        <w:rPr>
          <w:rFonts w:eastAsiaTheme="minorHAnsi" w:cstheme="minorBidi"/>
          <w:b w:val="0"/>
          <w:bCs w:val="0"/>
          <w:color w:val="auto"/>
          <w:sz w:val="24"/>
          <w:shd w:val="clear" w:color="auto" w:fill="auto"/>
        </w:rPr>
        <w:t>s</w:t>
      </w:r>
      <w:r>
        <w:rPr>
          <w:rFonts w:eastAsiaTheme="minorHAnsi" w:cstheme="minorBidi"/>
          <w:b w:val="0"/>
          <w:bCs w:val="0"/>
          <w:color w:val="auto"/>
          <w:sz w:val="24"/>
          <w:shd w:val="clear" w:color="auto" w:fill="auto"/>
        </w:rPr>
        <w:t xml:space="preserve">ervices are asked to set their own self-determined targets for these indicators through the </w:t>
      </w:r>
      <w:r w:rsidRPr="00105A03">
        <w:rPr>
          <w:rFonts w:eastAsiaTheme="minorHAnsi" w:cstheme="minorBidi"/>
          <w:b w:val="0"/>
          <w:bCs w:val="0"/>
          <w:i/>
          <w:color w:val="auto"/>
          <w:sz w:val="24"/>
          <w:shd w:val="clear" w:color="auto" w:fill="auto"/>
        </w:rPr>
        <w:t>nKPI Targets</w:t>
      </w:r>
      <w:r>
        <w:rPr>
          <w:rFonts w:eastAsiaTheme="minorHAnsi" w:cstheme="minorBidi"/>
          <w:b w:val="0"/>
          <w:bCs w:val="0"/>
          <w:color w:val="auto"/>
          <w:sz w:val="24"/>
          <w:shd w:val="clear" w:color="auto" w:fill="auto"/>
        </w:rPr>
        <w:t xml:space="preserve"> tab of the nKPI form in the Health Data Portal.</w:t>
      </w:r>
    </w:p>
    <w:p w14:paraId="21E33DB1" w14:textId="4DE0E6D4" w:rsidR="00105A03" w:rsidRDefault="00105A03" w:rsidP="00636740">
      <w:pPr>
        <w:pStyle w:val="Header3"/>
        <w:rPr>
          <w:rFonts w:eastAsiaTheme="minorHAnsi" w:cstheme="minorBidi"/>
          <w:b w:val="0"/>
          <w:bCs w:val="0"/>
          <w:color w:val="auto"/>
          <w:sz w:val="24"/>
          <w:shd w:val="clear" w:color="auto" w:fill="auto"/>
        </w:rPr>
      </w:pPr>
      <w:r>
        <w:rPr>
          <w:rFonts w:eastAsiaTheme="minorHAnsi" w:cstheme="minorBidi"/>
          <w:b w:val="0"/>
          <w:bCs w:val="0"/>
          <w:color w:val="auto"/>
          <w:sz w:val="24"/>
          <w:shd w:val="clear" w:color="auto" w:fill="auto"/>
        </w:rPr>
        <w:t xml:space="preserve">Once entered, these targets will display </w:t>
      </w:r>
      <w:r w:rsidR="001D324F">
        <w:rPr>
          <w:rFonts w:eastAsiaTheme="minorHAnsi" w:cstheme="minorBidi"/>
          <w:b w:val="0"/>
          <w:bCs w:val="0"/>
          <w:color w:val="auto"/>
          <w:sz w:val="24"/>
          <w:shd w:val="clear" w:color="auto" w:fill="auto"/>
        </w:rPr>
        <w:t xml:space="preserve">in the applicable individual indicator sheets within the </w:t>
      </w:r>
      <w:r w:rsidR="001D324F" w:rsidRPr="001F7458">
        <w:rPr>
          <w:rFonts w:eastAsiaTheme="minorHAnsi" w:cstheme="minorBidi"/>
          <w:b w:val="0"/>
          <w:bCs w:val="0"/>
          <w:i/>
          <w:color w:val="auto"/>
          <w:sz w:val="24"/>
          <w:shd w:val="clear" w:color="auto" w:fill="auto"/>
        </w:rPr>
        <w:t xml:space="preserve">QLIK </w:t>
      </w:r>
      <w:r w:rsidR="00507CDE">
        <w:rPr>
          <w:rFonts w:eastAsiaTheme="minorHAnsi" w:cstheme="minorBidi"/>
          <w:b w:val="0"/>
          <w:bCs w:val="0"/>
          <w:i/>
          <w:color w:val="auto"/>
          <w:sz w:val="24"/>
          <w:shd w:val="clear" w:color="auto" w:fill="auto"/>
        </w:rPr>
        <w:t xml:space="preserve">IHD </w:t>
      </w:r>
      <w:r w:rsidR="001D324F" w:rsidRPr="001F7458">
        <w:rPr>
          <w:rFonts w:eastAsiaTheme="minorHAnsi" w:cstheme="minorBidi"/>
          <w:b w:val="0"/>
          <w:bCs w:val="0"/>
          <w:i/>
          <w:color w:val="auto"/>
          <w:sz w:val="24"/>
          <w:shd w:val="clear" w:color="auto" w:fill="auto"/>
        </w:rPr>
        <w:t xml:space="preserve">Health </w:t>
      </w:r>
      <w:r w:rsidR="00CA2B04">
        <w:rPr>
          <w:rFonts w:eastAsiaTheme="minorHAnsi" w:cstheme="minorBidi"/>
          <w:b w:val="0"/>
          <w:bCs w:val="0"/>
          <w:i/>
          <w:color w:val="auto"/>
          <w:sz w:val="24"/>
          <w:shd w:val="clear" w:color="auto" w:fill="auto"/>
        </w:rPr>
        <w:t>Service nKPI Report</w:t>
      </w:r>
      <w:r w:rsidR="001D324F">
        <w:rPr>
          <w:rFonts w:eastAsiaTheme="minorHAnsi" w:cstheme="minorBidi"/>
          <w:b w:val="0"/>
          <w:bCs w:val="0"/>
          <w:color w:val="auto"/>
          <w:sz w:val="24"/>
          <w:shd w:val="clear" w:color="auto" w:fill="auto"/>
        </w:rPr>
        <w:t xml:space="preserve"> and will display on the graphs as green lines.</w:t>
      </w:r>
    </w:p>
    <w:p w14:paraId="25C279DB" w14:textId="5F42854C" w:rsidR="001D324F" w:rsidRDefault="001D324F" w:rsidP="00636740">
      <w:pPr>
        <w:pStyle w:val="Header3"/>
        <w:rPr>
          <w:rFonts w:eastAsiaTheme="minorHAnsi" w:cstheme="minorBidi"/>
          <w:b w:val="0"/>
          <w:bCs w:val="0"/>
          <w:color w:val="auto"/>
          <w:sz w:val="24"/>
          <w:shd w:val="clear" w:color="auto" w:fill="auto"/>
        </w:rPr>
      </w:pPr>
      <w:r w:rsidRPr="001D324F">
        <w:rPr>
          <w:rFonts w:eastAsiaTheme="minorHAnsi" w:cstheme="minorBidi"/>
          <w:bCs w:val="0"/>
          <w:color w:val="auto"/>
          <w:sz w:val="24"/>
          <w:shd w:val="clear" w:color="auto" w:fill="auto"/>
        </w:rPr>
        <w:t>Note:</w:t>
      </w:r>
      <w:r>
        <w:rPr>
          <w:rFonts w:eastAsiaTheme="minorHAnsi" w:cstheme="minorBidi"/>
          <w:b w:val="0"/>
          <w:bCs w:val="0"/>
          <w:color w:val="auto"/>
          <w:sz w:val="24"/>
          <w:shd w:val="clear" w:color="auto" w:fill="auto"/>
        </w:rPr>
        <w:t xml:space="preserve"> Health </w:t>
      </w:r>
      <w:r w:rsidR="00AD0480">
        <w:rPr>
          <w:rFonts w:eastAsiaTheme="minorHAnsi" w:cstheme="minorBidi"/>
          <w:b w:val="0"/>
          <w:bCs w:val="0"/>
          <w:color w:val="auto"/>
          <w:sz w:val="24"/>
          <w:shd w:val="clear" w:color="auto" w:fill="auto"/>
        </w:rPr>
        <w:t>s</w:t>
      </w:r>
      <w:r>
        <w:rPr>
          <w:rFonts w:eastAsiaTheme="minorHAnsi" w:cstheme="minorBidi"/>
          <w:b w:val="0"/>
          <w:bCs w:val="0"/>
          <w:color w:val="auto"/>
          <w:sz w:val="24"/>
          <w:shd w:val="clear" w:color="auto" w:fill="auto"/>
        </w:rPr>
        <w:t>ervices were asked to enter their targets in the</w:t>
      </w:r>
      <w:r w:rsidR="00E71178">
        <w:rPr>
          <w:rFonts w:eastAsiaTheme="minorHAnsi" w:cstheme="minorBidi"/>
          <w:b w:val="0"/>
          <w:bCs w:val="0"/>
          <w:color w:val="auto"/>
          <w:sz w:val="24"/>
          <w:shd w:val="clear" w:color="auto" w:fill="auto"/>
        </w:rPr>
        <w:t xml:space="preserve"> nKPI</w:t>
      </w:r>
      <w:r>
        <w:rPr>
          <w:rFonts w:eastAsiaTheme="minorHAnsi" w:cstheme="minorBidi"/>
          <w:b w:val="0"/>
          <w:bCs w:val="0"/>
          <w:color w:val="auto"/>
          <w:sz w:val="24"/>
          <w:shd w:val="clear" w:color="auto" w:fill="auto"/>
        </w:rPr>
        <w:t xml:space="preserve"> form for the first time for the </w:t>
      </w:r>
      <w:r w:rsidRPr="00B65C6C">
        <w:rPr>
          <w:rFonts w:eastAsiaTheme="minorHAnsi" w:cstheme="minorBidi"/>
          <w:b w:val="0"/>
          <w:bCs w:val="0"/>
          <w:i/>
          <w:iCs/>
          <w:color w:val="auto"/>
          <w:sz w:val="24"/>
          <w:shd w:val="clear" w:color="auto" w:fill="auto"/>
        </w:rPr>
        <w:t>December 2020</w:t>
      </w:r>
      <w:r>
        <w:rPr>
          <w:rFonts w:eastAsiaTheme="minorHAnsi" w:cstheme="minorBidi"/>
          <w:b w:val="0"/>
          <w:bCs w:val="0"/>
          <w:color w:val="auto"/>
          <w:sz w:val="24"/>
          <w:shd w:val="clear" w:color="auto" w:fill="auto"/>
        </w:rPr>
        <w:t xml:space="preserve"> collection period, meaning the </w:t>
      </w:r>
      <w:r w:rsidRPr="00B65C6C">
        <w:rPr>
          <w:rFonts w:eastAsiaTheme="minorHAnsi" w:cstheme="minorBidi"/>
          <w:b w:val="0"/>
          <w:bCs w:val="0"/>
          <w:i/>
          <w:iCs/>
          <w:color w:val="auto"/>
          <w:sz w:val="24"/>
          <w:shd w:val="clear" w:color="auto" w:fill="auto"/>
        </w:rPr>
        <w:t>June 2021</w:t>
      </w:r>
      <w:r>
        <w:rPr>
          <w:rFonts w:eastAsiaTheme="minorHAnsi" w:cstheme="minorBidi"/>
          <w:b w:val="0"/>
          <w:bCs w:val="0"/>
          <w:color w:val="auto"/>
          <w:sz w:val="24"/>
          <w:shd w:val="clear" w:color="auto" w:fill="auto"/>
        </w:rPr>
        <w:t xml:space="preserve"> collection period </w:t>
      </w:r>
      <w:r w:rsidR="00E71178">
        <w:rPr>
          <w:rFonts w:eastAsiaTheme="minorHAnsi" w:cstheme="minorBidi"/>
          <w:b w:val="0"/>
          <w:bCs w:val="0"/>
          <w:color w:val="auto"/>
          <w:sz w:val="24"/>
          <w:shd w:val="clear" w:color="auto" w:fill="auto"/>
        </w:rPr>
        <w:t>was</w:t>
      </w:r>
      <w:r>
        <w:rPr>
          <w:rFonts w:eastAsiaTheme="minorHAnsi" w:cstheme="minorBidi"/>
          <w:b w:val="0"/>
          <w:bCs w:val="0"/>
          <w:color w:val="auto"/>
          <w:sz w:val="24"/>
          <w:shd w:val="clear" w:color="auto" w:fill="auto"/>
        </w:rPr>
        <w:t xml:space="preserve"> the first period for which a target line display</w:t>
      </w:r>
      <w:r w:rsidR="00B65C6C">
        <w:rPr>
          <w:rFonts w:eastAsiaTheme="minorHAnsi" w:cstheme="minorBidi"/>
          <w:b w:val="0"/>
          <w:bCs w:val="0"/>
          <w:color w:val="auto"/>
          <w:sz w:val="24"/>
          <w:shd w:val="clear" w:color="auto" w:fill="auto"/>
        </w:rPr>
        <w:t>ed</w:t>
      </w:r>
      <w:r>
        <w:rPr>
          <w:rFonts w:eastAsiaTheme="minorHAnsi" w:cstheme="minorBidi"/>
          <w:b w:val="0"/>
          <w:bCs w:val="0"/>
          <w:color w:val="auto"/>
          <w:sz w:val="24"/>
          <w:shd w:val="clear" w:color="auto" w:fill="auto"/>
        </w:rPr>
        <w:t xml:space="preserve"> in the applicable indicator sheets in QLIK.</w:t>
      </w:r>
    </w:p>
    <w:p w14:paraId="30C99622" w14:textId="77777777" w:rsidR="001D324F" w:rsidRDefault="001D324F" w:rsidP="00636740">
      <w:pPr>
        <w:pStyle w:val="Header3"/>
        <w:rPr>
          <w:rFonts w:eastAsiaTheme="minorHAnsi" w:cstheme="minorBidi"/>
          <w:b w:val="0"/>
          <w:bCs w:val="0"/>
          <w:color w:val="auto"/>
          <w:sz w:val="24"/>
          <w:shd w:val="clear" w:color="auto" w:fill="auto"/>
        </w:rPr>
      </w:pPr>
      <w:r>
        <w:rPr>
          <w:rFonts w:eastAsiaTheme="minorHAnsi" w:cstheme="minorBidi"/>
          <w:b w:val="0"/>
          <w:bCs w:val="0"/>
          <w:color w:val="auto"/>
          <w:sz w:val="24"/>
          <w:shd w:val="clear" w:color="auto" w:fill="auto"/>
        </w:rPr>
        <w:t xml:space="preserve">For </w:t>
      </w:r>
      <w:r w:rsidRPr="001D324F">
        <w:rPr>
          <w:rFonts w:eastAsiaTheme="minorHAnsi" w:cstheme="minorBidi"/>
          <w:bCs w:val="0"/>
          <w:color w:val="auto"/>
          <w:sz w:val="24"/>
          <w:shd w:val="clear" w:color="auto" w:fill="auto"/>
        </w:rPr>
        <w:t>PI03: Health assessments 0-</w:t>
      </w:r>
      <w:r w:rsidR="00FE3CFB">
        <w:rPr>
          <w:rFonts w:eastAsiaTheme="minorHAnsi" w:cstheme="minorBidi"/>
          <w:bCs w:val="0"/>
          <w:color w:val="auto"/>
          <w:sz w:val="24"/>
          <w:shd w:val="clear" w:color="auto" w:fill="auto"/>
        </w:rPr>
        <w:t>4</w:t>
      </w:r>
      <w:r>
        <w:rPr>
          <w:rFonts w:eastAsiaTheme="minorHAnsi" w:cstheme="minorBidi"/>
          <w:b w:val="0"/>
          <w:bCs w:val="0"/>
          <w:color w:val="auto"/>
          <w:sz w:val="24"/>
          <w:shd w:val="clear" w:color="auto" w:fill="auto"/>
        </w:rPr>
        <w:t>:</w:t>
      </w:r>
    </w:p>
    <w:p w14:paraId="40916C72" w14:textId="38AF221E" w:rsidR="001D324F" w:rsidRDefault="005C2ECD" w:rsidP="009A4603">
      <w:pPr>
        <w:numPr>
          <w:ilvl w:val="0"/>
          <w:numId w:val="46"/>
        </w:numPr>
      </w:pPr>
      <w:r>
        <w:t>F</w:t>
      </w:r>
      <w:r w:rsidR="001D324F" w:rsidRPr="001D324F">
        <w:t xml:space="preserve">or your self-determined targets to display, you first need to select the </w:t>
      </w:r>
      <w:r w:rsidR="001D324F" w:rsidRPr="001D324F">
        <w:rPr>
          <w:b/>
        </w:rPr>
        <w:t>Show &gt; Dec 2020</w:t>
      </w:r>
      <w:r w:rsidR="001D324F" w:rsidRPr="001D324F">
        <w:t xml:space="preserve"> toggle </w:t>
      </w:r>
      <w:r w:rsidR="001D324F">
        <w:t>at the top of the</w:t>
      </w:r>
      <w:r w:rsidR="00E71178">
        <w:t xml:space="preserve"> </w:t>
      </w:r>
      <w:r w:rsidR="00E71178" w:rsidRPr="00E71178">
        <w:rPr>
          <w:b/>
          <w:bCs/>
        </w:rPr>
        <w:t>PI03: Health assessments 0-14yrs</w:t>
      </w:r>
      <w:r w:rsidR="001D324F">
        <w:t xml:space="preserve"> </w:t>
      </w:r>
      <w:r w:rsidR="00F2147E">
        <w:t>sheet</w:t>
      </w:r>
      <w:r w:rsidR="001D324F">
        <w:t>.</w:t>
      </w:r>
    </w:p>
    <w:p w14:paraId="07A821D1" w14:textId="13961BA9" w:rsidR="001D324F" w:rsidRDefault="00E71178" w:rsidP="009A4603">
      <w:pPr>
        <w:numPr>
          <w:ilvl w:val="0"/>
          <w:numId w:val="46"/>
        </w:numPr>
      </w:pPr>
      <w:r>
        <w:t>T</w:t>
      </w:r>
      <w:r w:rsidR="00A74D9F">
        <w:t>o get your targets to display for the 0-4 age group</w:t>
      </w:r>
      <w:r>
        <w:t xml:space="preserve">, </w:t>
      </w:r>
      <w:r w:rsidR="00A74D9F">
        <w:t xml:space="preserve">select the </w:t>
      </w:r>
      <w:r w:rsidR="00A74D9F" w:rsidRPr="00A74D9F">
        <w:rPr>
          <w:b/>
        </w:rPr>
        <w:t>0-4YR</w:t>
      </w:r>
      <w:r w:rsidR="00A74D9F">
        <w:t xml:space="preserve"> age group from the </w:t>
      </w:r>
      <w:r w:rsidR="00A74D9F" w:rsidRPr="00A74D9F">
        <w:rPr>
          <w:b/>
        </w:rPr>
        <w:t xml:space="preserve">Age Groups </w:t>
      </w:r>
      <w:r w:rsidR="00A74D9F" w:rsidRPr="00A74D9F">
        <w:rPr>
          <w:b/>
          <w:u w:val="single"/>
        </w:rPr>
        <w:t>&gt;</w:t>
      </w:r>
      <w:r w:rsidR="00A74D9F" w:rsidRPr="00A74D9F">
        <w:rPr>
          <w:b/>
        </w:rPr>
        <w:t xml:space="preserve"> Dec 2020</w:t>
      </w:r>
      <w:r w:rsidR="00A74D9F">
        <w:t xml:space="preserve"> filter field.</w:t>
      </w:r>
    </w:p>
    <w:p w14:paraId="58260A6B" w14:textId="77777777" w:rsidR="00A74D9F" w:rsidRDefault="00A74D9F" w:rsidP="00A74D9F">
      <w:pPr>
        <w:pStyle w:val="Header3"/>
        <w:rPr>
          <w:rFonts w:eastAsiaTheme="minorHAnsi" w:cstheme="minorBidi"/>
          <w:b w:val="0"/>
          <w:bCs w:val="0"/>
          <w:color w:val="auto"/>
          <w:sz w:val="24"/>
          <w:shd w:val="clear" w:color="auto" w:fill="auto"/>
        </w:rPr>
      </w:pPr>
      <w:r w:rsidRPr="00A74D9F">
        <w:rPr>
          <w:rFonts w:eastAsiaTheme="minorHAnsi" w:cstheme="minorBidi"/>
          <w:b w:val="0"/>
          <w:bCs w:val="0"/>
          <w:color w:val="auto"/>
          <w:sz w:val="24"/>
          <w:shd w:val="clear" w:color="auto" w:fill="auto"/>
        </w:rPr>
        <w:t>Your targets for PI03: 0-4</w:t>
      </w:r>
      <w:r>
        <w:rPr>
          <w:rFonts w:eastAsiaTheme="minorHAnsi" w:cstheme="minorBidi"/>
          <w:b w:val="0"/>
          <w:bCs w:val="0"/>
          <w:color w:val="auto"/>
          <w:sz w:val="24"/>
          <w:shd w:val="clear" w:color="auto" w:fill="auto"/>
        </w:rPr>
        <w:t xml:space="preserve"> will now display in the comparison graph in the </w:t>
      </w:r>
      <w:r w:rsidRPr="00A74D9F">
        <w:rPr>
          <w:rFonts w:eastAsiaTheme="minorHAnsi" w:cstheme="minorBidi"/>
          <w:b w:val="0"/>
          <w:bCs w:val="0"/>
          <w:i/>
          <w:color w:val="auto"/>
          <w:sz w:val="24"/>
          <w:shd w:val="clear" w:color="auto" w:fill="auto"/>
        </w:rPr>
        <w:t>Comparison View</w:t>
      </w:r>
      <w:r>
        <w:rPr>
          <w:rFonts w:eastAsiaTheme="minorHAnsi" w:cstheme="minorBidi"/>
          <w:b w:val="0"/>
          <w:bCs w:val="0"/>
          <w:color w:val="auto"/>
          <w:sz w:val="24"/>
          <w:shd w:val="clear" w:color="auto" w:fill="auto"/>
        </w:rPr>
        <w:t xml:space="preserve"> graph at the bottom of the sheet.</w:t>
      </w:r>
    </w:p>
    <w:p w14:paraId="466A8D40" w14:textId="1981BD0D" w:rsidR="00FE3CFB" w:rsidRDefault="00FE3CFB" w:rsidP="00A74D9F">
      <w:pPr>
        <w:pStyle w:val="Header3"/>
        <w:rPr>
          <w:rFonts w:eastAsiaTheme="minorHAnsi" w:cstheme="minorBidi"/>
          <w:b w:val="0"/>
          <w:bCs w:val="0"/>
          <w:color w:val="auto"/>
          <w:sz w:val="24"/>
          <w:shd w:val="clear" w:color="auto" w:fill="auto"/>
        </w:rPr>
      </w:pPr>
      <w:r w:rsidRPr="00FE3CFB">
        <w:rPr>
          <w:rFonts w:eastAsiaTheme="minorHAnsi" w:cstheme="minorBidi"/>
          <w:bCs w:val="0"/>
          <w:color w:val="auto"/>
          <w:sz w:val="24"/>
          <w:shd w:val="clear" w:color="auto" w:fill="auto"/>
        </w:rPr>
        <w:t xml:space="preserve">Note: </w:t>
      </w:r>
      <w:r>
        <w:rPr>
          <w:rFonts w:eastAsiaTheme="minorHAnsi" w:cstheme="minorBidi"/>
          <w:b w:val="0"/>
          <w:bCs w:val="0"/>
          <w:color w:val="auto"/>
          <w:sz w:val="24"/>
          <w:shd w:val="clear" w:color="auto" w:fill="auto"/>
        </w:rPr>
        <w:t xml:space="preserve">You can also display your targets for PI03: 0-4 by selecting the </w:t>
      </w:r>
      <w:r w:rsidRPr="00FE3CFB">
        <w:rPr>
          <w:rFonts w:eastAsiaTheme="minorHAnsi" w:cstheme="minorBidi"/>
          <w:b w:val="0"/>
          <w:bCs w:val="0"/>
          <w:i/>
          <w:color w:val="auto"/>
          <w:sz w:val="24"/>
          <w:shd w:val="clear" w:color="auto" w:fill="auto"/>
        </w:rPr>
        <w:t>Bookmarks</w:t>
      </w:r>
      <w:r>
        <w:rPr>
          <w:rFonts w:eastAsiaTheme="minorHAnsi" w:cstheme="minorBidi"/>
          <w:b w:val="0"/>
          <w:bCs w:val="0"/>
          <w:color w:val="auto"/>
          <w:sz w:val="24"/>
          <w:shd w:val="clear" w:color="auto" w:fill="auto"/>
        </w:rPr>
        <w:t xml:space="preserve"> button at the top of the sheet, right-clicking on the PI03: 0-4 bookmark and then selecting </w:t>
      </w:r>
      <w:r w:rsidRPr="00FE3CFB">
        <w:rPr>
          <w:rFonts w:eastAsiaTheme="minorHAnsi" w:cstheme="minorBidi"/>
          <w:b w:val="0"/>
          <w:bCs w:val="0"/>
          <w:i/>
          <w:color w:val="auto"/>
          <w:sz w:val="24"/>
          <w:shd w:val="clear" w:color="auto" w:fill="auto"/>
        </w:rPr>
        <w:t>Apply selections</w:t>
      </w:r>
      <w:r>
        <w:rPr>
          <w:rFonts w:eastAsiaTheme="minorHAnsi" w:cstheme="minorBidi"/>
          <w:b w:val="0"/>
          <w:bCs w:val="0"/>
          <w:color w:val="auto"/>
          <w:sz w:val="24"/>
          <w:shd w:val="clear" w:color="auto" w:fill="auto"/>
        </w:rPr>
        <w:t xml:space="preserve">. </w:t>
      </w:r>
    </w:p>
    <w:p w14:paraId="213E502D" w14:textId="0D9BCB65" w:rsidR="00101093" w:rsidRPr="00101093" w:rsidRDefault="00101093" w:rsidP="009A4603">
      <w:pPr>
        <w:numPr>
          <w:ilvl w:val="0"/>
          <w:numId w:val="46"/>
        </w:numPr>
      </w:pPr>
      <w:r w:rsidRPr="00101093">
        <w:t xml:space="preserve">If you entered supporting strategy text when setting your </w:t>
      </w:r>
      <w:r w:rsidRPr="00101093">
        <w:rPr>
          <w:b/>
          <w:bCs/>
        </w:rPr>
        <w:t>PI03 0-4yrs</w:t>
      </w:r>
      <w:r w:rsidRPr="00101093">
        <w:t xml:space="preserve"> targets on the nKPI Targets tab of the nKPI form, this text can be displayed in the applicable individual indicator sheet by selecting the </w:t>
      </w:r>
      <w:r w:rsidRPr="00101093">
        <w:rPr>
          <w:b/>
          <w:bCs/>
        </w:rPr>
        <w:t>My Service Target Strategies tab</w:t>
      </w:r>
      <w:r w:rsidRPr="00101093">
        <w:t>.</w:t>
      </w:r>
    </w:p>
    <w:p w14:paraId="2CD68D4D" w14:textId="2B759A5D" w:rsidR="00101093" w:rsidRPr="00101093" w:rsidRDefault="00101093" w:rsidP="00A74D9F">
      <w:pPr>
        <w:pStyle w:val="Header3"/>
        <w:rPr>
          <w:rFonts w:eastAsiaTheme="minorHAnsi" w:cstheme="minorBidi"/>
          <w:b w:val="0"/>
          <w:color w:val="auto"/>
          <w:sz w:val="24"/>
          <w:shd w:val="clear" w:color="auto" w:fill="auto"/>
        </w:rPr>
      </w:pPr>
      <w:r w:rsidRPr="00101093">
        <w:rPr>
          <w:rFonts w:eastAsiaTheme="minorHAnsi" w:cstheme="minorBidi"/>
          <w:b w:val="0"/>
          <w:color w:val="auto"/>
          <w:sz w:val="24"/>
          <w:shd w:val="clear" w:color="auto" w:fill="auto"/>
        </w:rPr>
        <w:t xml:space="preserve">The </w:t>
      </w:r>
      <w:r w:rsidRPr="00101093">
        <w:rPr>
          <w:rFonts w:eastAsiaTheme="minorHAnsi" w:cstheme="minorBidi"/>
          <w:b w:val="0"/>
          <w:i/>
          <w:iCs/>
          <w:color w:val="auto"/>
          <w:sz w:val="24"/>
          <w:shd w:val="clear" w:color="auto" w:fill="auto"/>
        </w:rPr>
        <w:t>My Service Target Strategies</w:t>
      </w:r>
      <w:r w:rsidRPr="00101093">
        <w:rPr>
          <w:rFonts w:eastAsiaTheme="minorHAnsi" w:cstheme="minorBidi"/>
          <w:b w:val="0"/>
          <w:color w:val="auto"/>
          <w:sz w:val="24"/>
          <w:shd w:val="clear" w:color="auto" w:fill="auto"/>
        </w:rPr>
        <w:t xml:space="preserve"> tab will display any strategy text you entered in for PI03 0-4yrs in the nKPI Targets tab of your nKPI form, back to June 2021.</w:t>
      </w:r>
    </w:p>
    <w:p w14:paraId="00B9BD0D" w14:textId="77777777" w:rsidR="00A74D9F" w:rsidRDefault="00A74D9F" w:rsidP="00A74D9F">
      <w:pPr>
        <w:pStyle w:val="Header3"/>
        <w:rPr>
          <w:rFonts w:eastAsiaTheme="minorHAnsi" w:cstheme="minorBidi"/>
          <w:b w:val="0"/>
          <w:bCs w:val="0"/>
          <w:color w:val="auto"/>
          <w:sz w:val="24"/>
          <w:shd w:val="clear" w:color="auto" w:fill="auto"/>
        </w:rPr>
      </w:pPr>
      <w:r>
        <w:rPr>
          <w:rFonts w:eastAsiaTheme="minorHAnsi" w:cstheme="minorBidi"/>
          <w:b w:val="0"/>
          <w:bCs w:val="0"/>
          <w:color w:val="auto"/>
          <w:sz w:val="24"/>
          <w:shd w:val="clear" w:color="auto" w:fill="auto"/>
        </w:rPr>
        <w:t xml:space="preserve">For </w:t>
      </w:r>
      <w:r w:rsidRPr="001D324F">
        <w:rPr>
          <w:rFonts w:eastAsiaTheme="minorHAnsi" w:cstheme="minorBidi"/>
          <w:bCs w:val="0"/>
          <w:color w:val="auto"/>
          <w:sz w:val="24"/>
          <w:shd w:val="clear" w:color="auto" w:fill="auto"/>
        </w:rPr>
        <w:t xml:space="preserve">PI03: Health assessments </w:t>
      </w:r>
      <w:r>
        <w:rPr>
          <w:rFonts w:eastAsiaTheme="minorHAnsi" w:cstheme="minorBidi"/>
          <w:bCs w:val="0"/>
          <w:color w:val="auto"/>
          <w:sz w:val="24"/>
          <w:shd w:val="clear" w:color="auto" w:fill="auto"/>
        </w:rPr>
        <w:t>25-54</w:t>
      </w:r>
      <w:r>
        <w:rPr>
          <w:rFonts w:eastAsiaTheme="minorHAnsi" w:cstheme="minorBidi"/>
          <w:b w:val="0"/>
          <w:bCs w:val="0"/>
          <w:color w:val="auto"/>
          <w:sz w:val="24"/>
          <w:shd w:val="clear" w:color="auto" w:fill="auto"/>
        </w:rPr>
        <w:t>:</w:t>
      </w:r>
    </w:p>
    <w:p w14:paraId="7096454E" w14:textId="573A56CA" w:rsidR="00A74D9F" w:rsidRDefault="00A54E41" w:rsidP="006519C7">
      <w:pPr>
        <w:numPr>
          <w:ilvl w:val="0"/>
          <w:numId w:val="26"/>
        </w:numPr>
      </w:pPr>
      <w:r>
        <w:t>F</w:t>
      </w:r>
      <w:r w:rsidR="00A74D9F" w:rsidRPr="001D324F">
        <w:t xml:space="preserve">or your self-determined targets to display, you first need to select the </w:t>
      </w:r>
      <w:r w:rsidR="00A74D9F" w:rsidRPr="001D324F">
        <w:rPr>
          <w:b/>
        </w:rPr>
        <w:t>Show &gt; Dec 2020</w:t>
      </w:r>
      <w:r w:rsidR="00A74D9F" w:rsidRPr="001D324F">
        <w:t xml:space="preserve"> toggle </w:t>
      </w:r>
      <w:r w:rsidR="00A74D9F">
        <w:t xml:space="preserve">at the top of the </w:t>
      </w:r>
      <w:r w:rsidR="00E71178" w:rsidRPr="00E71178">
        <w:rPr>
          <w:b/>
          <w:bCs/>
        </w:rPr>
        <w:t>PI03: Health assessments 15-65+yrs</w:t>
      </w:r>
      <w:r w:rsidR="00E71178">
        <w:t xml:space="preserve"> </w:t>
      </w:r>
      <w:r w:rsidR="00F2147E">
        <w:t>sheet</w:t>
      </w:r>
      <w:r w:rsidR="00A74D9F">
        <w:t>.</w:t>
      </w:r>
    </w:p>
    <w:p w14:paraId="45C2E8EC" w14:textId="77777777" w:rsidR="00B205E1" w:rsidRDefault="00E71178" w:rsidP="00A74D9F">
      <w:pPr>
        <w:numPr>
          <w:ilvl w:val="0"/>
          <w:numId w:val="26"/>
        </w:numPr>
      </w:pPr>
      <w:r>
        <w:t>T</w:t>
      </w:r>
      <w:r w:rsidR="00A74D9F">
        <w:t>o get your targets to display for the 25-54 age groups in PI03</w:t>
      </w:r>
      <w:r>
        <w:t>,</w:t>
      </w:r>
      <w:r w:rsidR="0098763A">
        <w:t xml:space="preserve"> </w:t>
      </w:r>
      <w:r w:rsidR="00A74D9F">
        <w:t xml:space="preserve">select the </w:t>
      </w:r>
      <w:r w:rsidR="00A74D9F">
        <w:rPr>
          <w:b/>
        </w:rPr>
        <w:t xml:space="preserve">25-34, 35-44 </w:t>
      </w:r>
      <w:r w:rsidR="00A74D9F">
        <w:t xml:space="preserve">and </w:t>
      </w:r>
      <w:r w:rsidR="00A74D9F" w:rsidRPr="00A74D9F">
        <w:rPr>
          <w:b/>
        </w:rPr>
        <w:t>45-54</w:t>
      </w:r>
      <w:r w:rsidR="00A74D9F">
        <w:t xml:space="preserve"> age groups from the </w:t>
      </w:r>
      <w:r w:rsidR="00A74D9F" w:rsidRPr="00A74D9F">
        <w:rPr>
          <w:b/>
        </w:rPr>
        <w:t xml:space="preserve">Age Groups </w:t>
      </w:r>
      <w:r w:rsidR="00A74D9F" w:rsidRPr="00A74D9F">
        <w:rPr>
          <w:b/>
          <w:u w:val="single"/>
        </w:rPr>
        <w:t>&gt;</w:t>
      </w:r>
      <w:r w:rsidR="00A74D9F" w:rsidRPr="00A74D9F">
        <w:rPr>
          <w:b/>
        </w:rPr>
        <w:t xml:space="preserve"> Dec 2020</w:t>
      </w:r>
      <w:r w:rsidR="00A74D9F">
        <w:t xml:space="preserve"> filter field.</w:t>
      </w:r>
    </w:p>
    <w:p w14:paraId="7066F0EA" w14:textId="1FDEE9FA" w:rsidR="00A74D9F" w:rsidRPr="00101093" w:rsidRDefault="00A74D9F" w:rsidP="00101093">
      <w:pPr>
        <w:pStyle w:val="Header3"/>
        <w:rPr>
          <w:rFonts w:eastAsiaTheme="minorHAnsi" w:cstheme="minorBidi"/>
          <w:b w:val="0"/>
          <w:color w:val="auto"/>
          <w:sz w:val="24"/>
          <w:shd w:val="clear" w:color="auto" w:fill="auto"/>
        </w:rPr>
      </w:pPr>
      <w:r w:rsidRPr="00101093">
        <w:rPr>
          <w:rFonts w:eastAsiaTheme="minorHAnsi" w:cstheme="minorBidi"/>
          <w:b w:val="0"/>
          <w:color w:val="auto"/>
          <w:sz w:val="24"/>
          <w:shd w:val="clear" w:color="auto" w:fill="auto"/>
        </w:rPr>
        <w:t>Your targets for PI03: 25-54 will now display in the comparison graph in the Comparison View graph at the bottom of the sheet.</w:t>
      </w:r>
    </w:p>
    <w:p w14:paraId="383522F1" w14:textId="3ED2C682" w:rsidR="00403F2C" w:rsidRDefault="00403F2C" w:rsidP="00403F2C">
      <w:pPr>
        <w:pStyle w:val="Header3"/>
        <w:rPr>
          <w:rFonts w:eastAsiaTheme="minorHAnsi" w:cstheme="minorBidi"/>
          <w:b w:val="0"/>
          <w:bCs w:val="0"/>
          <w:color w:val="auto"/>
          <w:sz w:val="24"/>
          <w:shd w:val="clear" w:color="auto" w:fill="auto"/>
        </w:rPr>
      </w:pPr>
      <w:r w:rsidRPr="00FE3CFB">
        <w:rPr>
          <w:rFonts w:eastAsiaTheme="minorHAnsi" w:cstheme="minorBidi"/>
          <w:bCs w:val="0"/>
          <w:color w:val="auto"/>
          <w:sz w:val="24"/>
          <w:shd w:val="clear" w:color="auto" w:fill="auto"/>
        </w:rPr>
        <w:t xml:space="preserve">Note: </w:t>
      </w:r>
      <w:r>
        <w:rPr>
          <w:rFonts w:eastAsiaTheme="minorHAnsi" w:cstheme="minorBidi"/>
          <w:b w:val="0"/>
          <w:bCs w:val="0"/>
          <w:color w:val="auto"/>
          <w:sz w:val="24"/>
          <w:shd w:val="clear" w:color="auto" w:fill="auto"/>
        </w:rPr>
        <w:t xml:space="preserve">You can also display your targets for PI03: 25-54 by selecting the </w:t>
      </w:r>
      <w:r w:rsidRPr="00FE3CFB">
        <w:rPr>
          <w:rFonts w:eastAsiaTheme="minorHAnsi" w:cstheme="minorBidi"/>
          <w:b w:val="0"/>
          <w:bCs w:val="0"/>
          <w:i/>
          <w:color w:val="auto"/>
          <w:sz w:val="24"/>
          <w:shd w:val="clear" w:color="auto" w:fill="auto"/>
        </w:rPr>
        <w:t>Bookmarks</w:t>
      </w:r>
      <w:r>
        <w:rPr>
          <w:rFonts w:eastAsiaTheme="minorHAnsi" w:cstheme="minorBidi"/>
          <w:b w:val="0"/>
          <w:bCs w:val="0"/>
          <w:color w:val="auto"/>
          <w:sz w:val="24"/>
          <w:shd w:val="clear" w:color="auto" w:fill="auto"/>
        </w:rPr>
        <w:t xml:space="preserve"> button at the top of the sheet, right-clicking on the PI03: 25-54 bookmark and then selecting </w:t>
      </w:r>
      <w:r w:rsidRPr="00FE3CFB">
        <w:rPr>
          <w:rFonts w:eastAsiaTheme="minorHAnsi" w:cstheme="minorBidi"/>
          <w:b w:val="0"/>
          <w:bCs w:val="0"/>
          <w:i/>
          <w:color w:val="auto"/>
          <w:sz w:val="24"/>
          <w:shd w:val="clear" w:color="auto" w:fill="auto"/>
        </w:rPr>
        <w:t>Apply selections</w:t>
      </w:r>
      <w:r>
        <w:rPr>
          <w:rFonts w:eastAsiaTheme="minorHAnsi" w:cstheme="minorBidi"/>
          <w:b w:val="0"/>
          <w:bCs w:val="0"/>
          <w:color w:val="auto"/>
          <w:sz w:val="24"/>
          <w:shd w:val="clear" w:color="auto" w:fill="auto"/>
        </w:rPr>
        <w:t xml:space="preserve">. </w:t>
      </w:r>
    </w:p>
    <w:p w14:paraId="6CD56C4F" w14:textId="3AA586E3" w:rsidR="00101093" w:rsidRPr="00101093" w:rsidRDefault="00101093" w:rsidP="00101093">
      <w:pPr>
        <w:numPr>
          <w:ilvl w:val="0"/>
          <w:numId w:val="26"/>
        </w:numPr>
      </w:pPr>
      <w:r w:rsidRPr="00101093">
        <w:t xml:space="preserve">If you entered supporting strategy text when setting your </w:t>
      </w:r>
      <w:r w:rsidRPr="00101093">
        <w:rPr>
          <w:b/>
          <w:bCs/>
        </w:rPr>
        <w:t xml:space="preserve">PI03 </w:t>
      </w:r>
      <w:r>
        <w:rPr>
          <w:b/>
          <w:bCs/>
        </w:rPr>
        <w:t>25-54</w:t>
      </w:r>
      <w:r w:rsidRPr="00101093">
        <w:rPr>
          <w:b/>
          <w:bCs/>
        </w:rPr>
        <w:t>yrs</w:t>
      </w:r>
      <w:r w:rsidRPr="00101093">
        <w:t xml:space="preserve"> targets on the nKPI Targets tab of the nKPI form, this text can be displayed in the applicable individual indicator sheet by selecting the </w:t>
      </w:r>
      <w:r w:rsidRPr="00101093">
        <w:rPr>
          <w:b/>
          <w:bCs/>
        </w:rPr>
        <w:t>My Service Target Strategies tab</w:t>
      </w:r>
      <w:r w:rsidRPr="00101093">
        <w:t>.</w:t>
      </w:r>
    </w:p>
    <w:p w14:paraId="52A90F01" w14:textId="033E2026" w:rsidR="00101093" w:rsidRPr="00101093" w:rsidRDefault="00101093" w:rsidP="00101093">
      <w:pPr>
        <w:pStyle w:val="Header3"/>
        <w:rPr>
          <w:rFonts w:eastAsiaTheme="minorHAnsi" w:cstheme="minorBidi"/>
          <w:b w:val="0"/>
          <w:color w:val="auto"/>
          <w:sz w:val="24"/>
          <w:shd w:val="clear" w:color="auto" w:fill="auto"/>
        </w:rPr>
      </w:pPr>
      <w:r w:rsidRPr="00101093">
        <w:rPr>
          <w:rFonts w:eastAsiaTheme="minorHAnsi" w:cstheme="minorBidi"/>
          <w:b w:val="0"/>
          <w:color w:val="auto"/>
          <w:sz w:val="24"/>
          <w:shd w:val="clear" w:color="auto" w:fill="auto"/>
        </w:rPr>
        <w:t xml:space="preserve">The </w:t>
      </w:r>
      <w:r w:rsidRPr="00101093">
        <w:rPr>
          <w:rFonts w:eastAsiaTheme="minorHAnsi" w:cstheme="minorBidi"/>
          <w:b w:val="0"/>
          <w:i/>
          <w:iCs/>
          <w:color w:val="auto"/>
          <w:sz w:val="24"/>
          <w:shd w:val="clear" w:color="auto" w:fill="auto"/>
        </w:rPr>
        <w:t>My Service Target Strategies</w:t>
      </w:r>
      <w:r w:rsidRPr="00101093">
        <w:rPr>
          <w:rFonts w:eastAsiaTheme="minorHAnsi" w:cstheme="minorBidi"/>
          <w:b w:val="0"/>
          <w:color w:val="auto"/>
          <w:sz w:val="24"/>
          <w:shd w:val="clear" w:color="auto" w:fill="auto"/>
        </w:rPr>
        <w:t xml:space="preserve"> tab will display any strategy text you entered in for PI03 </w:t>
      </w:r>
      <w:r>
        <w:rPr>
          <w:rFonts w:eastAsiaTheme="minorHAnsi" w:cstheme="minorBidi"/>
          <w:b w:val="0"/>
          <w:color w:val="auto"/>
          <w:sz w:val="24"/>
          <w:shd w:val="clear" w:color="auto" w:fill="auto"/>
        </w:rPr>
        <w:t>25-54</w:t>
      </w:r>
      <w:r w:rsidRPr="00101093">
        <w:rPr>
          <w:rFonts w:eastAsiaTheme="minorHAnsi" w:cstheme="minorBidi"/>
          <w:b w:val="0"/>
          <w:color w:val="auto"/>
          <w:sz w:val="24"/>
          <w:shd w:val="clear" w:color="auto" w:fill="auto"/>
        </w:rPr>
        <w:t>yrs in the nKPI Targets tab of your nKPI form, back to June 2021.</w:t>
      </w:r>
    </w:p>
    <w:p w14:paraId="698A3A9C" w14:textId="77777777" w:rsidR="00A74D9F" w:rsidRDefault="00A74D9F" w:rsidP="00A74D9F">
      <w:pPr>
        <w:pStyle w:val="Header3"/>
        <w:rPr>
          <w:rFonts w:eastAsiaTheme="minorHAnsi" w:cstheme="minorBidi"/>
          <w:b w:val="0"/>
          <w:bCs w:val="0"/>
          <w:color w:val="auto"/>
          <w:sz w:val="24"/>
          <w:shd w:val="clear" w:color="auto" w:fill="auto"/>
        </w:rPr>
      </w:pPr>
      <w:r>
        <w:rPr>
          <w:rFonts w:eastAsiaTheme="minorHAnsi" w:cstheme="minorBidi"/>
          <w:b w:val="0"/>
          <w:bCs w:val="0"/>
          <w:color w:val="auto"/>
          <w:sz w:val="24"/>
          <w:shd w:val="clear" w:color="auto" w:fill="auto"/>
        </w:rPr>
        <w:t xml:space="preserve">For </w:t>
      </w:r>
      <w:r w:rsidRPr="001D324F">
        <w:rPr>
          <w:rFonts w:eastAsiaTheme="minorHAnsi" w:cstheme="minorBidi"/>
          <w:bCs w:val="0"/>
          <w:color w:val="auto"/>
          <w:sz w:val="24"/>
          <w:shd w:val="clear" w:color="auto" w:fill="auto"/>
        </w:rPr>
        <w:t xml:space="preserve">PI03: Health assessments </w:t>
      </w:r>
      <w:r>
        <w:rPr>
          <w:rFonts w:eastAsiaTheme="minorHAnsi" w:cstheme="minorBidi"/>
          <w:bCs w:val="0"/>
          <w:color w:val="auto"/>
          <w:sz w:val="24"/>
          <w:shd w:val="clear" w:color="auto" w:fill="auto"/>
        </w:rPr>
        <w:t>55+</w:t>
      </w:r>
      <w:r>
        <w:rPr>
          <w:rFonts w:eastAsiaTheme="minorHAnsi" w:cstheme="minorBidi"/>
          <w:b w:val="0"/>
          <w:bCs w:val="0"/>
          <w:color w:val="auto"/>
          <w:sz w:val="24"/>
          <w:shd w:val="clear" w:color="auto" w:fill="auto"/>
        </w:rPr>
        <w:t>:</w:t>
      </w:r>
    </w:p>
    <w:p w14:paraId="76F76250" w14:textId="51B1A5D4" w:rsidR="00A74D9F" w:rsidRDefault="00A54E41" w:rsidP="006519C7">
      <w:pPr>
        <w:numPr>
          <w:ilvl w:val="0"/>
          <w:numId w:val="27"/>
        </w:numPr>
      </w:pPr>
      <w:r>
        <w:t>F</w:t>
      </w:r>
      <w:r w:rsidR="00A74D9F" w:rsidRPr="001D324F">
        <w:t xml:space="preserve">or your self-determined targets to display, you first need to select the </w:t>
      </w:r>
      <w:r w:rsidR="00A74D9F" w:rsidRPr="001D324F">
        <w:rPr>
          <w:b/>
        </w:rPr>
        <w:t>Show &gt; Dec 2020</w:t>
      </w:r>
      <w:r w:rsidR="00A74D9F" w:rsidRPr="001D324F">
        <w:t xml:space="preserve"> toggle </w:t>
      </w:r>
      <w:r w:rsidR="00A74D9F">
        <w:t xml:space="preserve">at the top of the </w:t>
      </w:r>
      <w:r w:rsidR="00F2147E">
        <w:t>sheet</w:t>
      </w:r>
      <w:r w:rsidR="00A74D9F">
        <w:t>.</w:t>
      </w:r>
    </w:p>
    <w:p w14:paraId="5043B4FD" w14:textId="321158EF" w:rsidR="00A74D9F" w:rsidRDefault="00E71178" w:rsidP="006519C7">
      <w:pPr>
        <w:numPr>
          <w:ilvl w:val="0"/>
          <w:numId w:val="27"/>
        </w:numPr>
      </w:pPr>
      <w:r>
        <w:t>T</w:t>
      </w:r>
      <w:r w:rsidR="00A74D9F">
        <w:t xml:space="preserve">o get your targets to display for the </w:t>
      </w:r>
      <w:r w:rsidR="00101093">
        <w:t>55+</w:t>
      </w:r>
      <w:r w:rsidR="00A74D9F">
        <w:t xml:space="preserve"> age groups in PI03</w:t>
      </w:r>
      <w:r w:rsidR="00101093">
        <w:t>,</w:t>
      </w:r>
      <w:r w:rsidR="00A74D9F">
        <w:t xml:space="preserve"> select the </w:t>
      </w:r>
      <w:r w:rsidR="00A74D9F">
        <w:rPr>
          <w:b/>
        </w:rPr>
        <w:t xml:space="preserve">55-64 </w:t>
      </w:r>
      <w:r w:rsidR="00A74D9F">
        <w:t xml:space="preserve">and </w:t>
      </w:r>
      <w:r w:rsidR="00A74D9F">
        <w:rPr>
          <w:b/>
        </w:rPr>
        <w:t>65 and over</w:t>
      </w:r>
      <w:r w:rsidR="00A74D9F">
        <w:t xml:space="preserve"> age groups from the </w:t>
      </w:r>
      <w:r w:rsidR="00A74D9F" w:rsidRPr="00A74D9F">
        <w:rPr>
          <w:b/>
        </w:rPr>
        <w:t xml:space="preserve">Age Groups </w:t>
      </w:r>
      <w:r w:rsidR="00A74D9F" w:rsidRPr="00A74D9F">
        <w:rPr>
          <w:b/>
          <w:u w:val="single"/>
        </w:rPr>
        <w:t>&gt;</w:t>
      </w:r>
      <w:r w:rsidR="00A74D9F" w:rsidRPr="00A74D9F">
        <w:rPr>
          <w:b/>
        </w:rPr>
        <w:t xml:space="preserve"> Dec 2020</w:t>
      </w:r>
      <w:r w:rsidR="00A74D9F">
        <w:t xml:space="preserve"> filter field.</w:t>
      </w:r>
    </w:p>
    <w:p w14:paraId="50831D09" w14:textId="77777777" w:rsidR="00A74D9F" w:rsidRDefault="00A74D9F" w:rsidP="00A74D9F">
      <w:pPr>
        <w:pStyle w:val="Header3"/>
        <w:rPr>
          <w:rFonts w:eastAsiaTheme="minorHAnsi" w:cstheme="minorBidi"/>
          <w:b w:val="0"/>
          <w:bCs w:val="0"/>
          <w:color w:val="auto"/>
          <w:sz w:val="24"/>
          <w:shd w:val="clear" w:color="auto" w:fill="auto"/>
        </w:rPr>
      </w:pPr>
      <w:r w:rsidRPr="00A74D9F">
        <w:rPr>
          <w:rFonts w:eastAsiaTheme="minorHAnsi" w:cstheme="minorBidi"/>
          <w:b w:val="0"/>
          <w:bCs w:val="0"/>
          <w:color w:val="auto"/>
          <w:sz w:val="24"/>
          <w:shd w:val="clear" w:color="auto" w:fill="auto"/>
        </w:rPr>
        <w:t xml:space="preserve">Your targets for PI03: </w:t>
      </w:r>
      <w:r>
        <w:rPr>
          <w:rFonts w:eastAsiaTheme="minorHAnsi" w:cstheme="minorBidi"/>
          <w:b w:val="0"/>
          <w:bCs w:val="0"/>
          <w:color w:val="auto"/>
          <w:sz w:val="24"/>
          <w:shd w:val="clear" w:color="auto" w:fill="auto"/>
        </w:rPr>
        <w:t xml:space="preserve">55+ will now display in the comparison graph in the </w:t>
      </w:r>
      <w:r w:rsidRPr="00AA65C8">
        <w:rPr>
          <w:rFonts w:eastAsiaTheme="minorHAnsi" w:cstheme="minorBidi"/>
          <w:b w:val="0"/>
          <w:bCs w:val="0"/>
          <w:i/>
          <w:color w:val="auto"/>
          <w:sz w:val="24"/>
          <w:shd w:val="clear" w:color="auto" w:fill="auto"/>
        </w:rPr>
        <w:t>Comparison View</w:t>
      </w:r>
      <w:r>
        <w:rPr>
          <w:rFonts w:eastAsiaTheme="minorHAnsi" w:cstheme="minorBidi"/>
          <w:b w:val="0"/>
          <w:bCs w:val="0"/>
          <w:color w:val="auto"/>
          <w:sz w:val="24"/>
          <w:shd w:val="clear" w:color="auto" w:fill="auto"/>
        </w:rPr>
        <w:t xml:space="preserve"> </w:t>
      </w:r>
      <w:r w:rsidR="00AA65C8">
        <w:rPr>
          <w:rFonts w:eastAsiaTheme="minorHAnsi" w:cstheme="minorBidi"/>
          <w:b w:val="0"/>
          <w:bCs w:val="0"/>
          <w:color w:val="auto"/>
          <w:sz w:val="24"/>
          <w:shd w:val="clear" w:color="auto" w:fill="auto"/>
        </w:rPr>
        <w:t>section</w:t>
      </w:r>
      <w:r>
        <w:rPr>
          <w:rFonts w:eastAsiaTheme="minorHAnsi" w:cstheme="minorBidi"/>
          <w:b w:val="0"/>
          <w:bCs w:val="0"/>
          <w:color w:val="auto"/>
          <w:sz w:val="24"/>
          <w:shd w:val="clear" w:color="auto" w:fill="auto"/>
        </w:rPr>
        <w:t xml:space="preserve"> at the bottom of the sheet.</w:t>
      </w:r>
    </w:p>
    <w:p w14:paraId="50FDB4EA" w14:textId="5CC94528" w:rsidR="00403F2C" w:rsidRDefault="00403F2C" w:rsidP="00403F2C">
      <w:pPr>
        <w:pStyle w:val="Header3"/>
        <w:rPr>
          <w:rFonts w:eastAsiaTheme="minorHAnsi" w:cstheme="minorBidi"/>
          <w:b w:val="0"/>
          <w:bCs w:val="0"/>
          <w:color w:val="auto"/>
          <w:sz w:val="24"/>
          <w:shd w:val="clear" w:color="auto" w:fill="auto"/>
        </w:rPr>
      </w:pPr>
      <w:r w:rsidRPr="00FE3CFB">
        <w:rPr>
          <w:rFonts w:eastAsiaTheme="minorHAnsi" w:cstheme="minorBidi"/>
          <w:bCs w:val="0"/>
          <w:color w:val="auto"/>
          <w:sz w:val="24"/>
          <w:shd w:val="clear" w:color="auto" w:fill="auto"/>
        </w:rPr>
        <w:t xml:space="preserve">Note: </w:t>
      </w:r>
      <w:r>
        <w:rPr>
          <w:rFonts w:eastAsiaTheme="minorHAnsi" w:cstheme="minorBidi"/>
          <w:b w:val="0"/>
          <w:bCs w:val="0"/>
          <w:color w:val="auto"/>
          <w:sz w:val="24"/>
          <w:shd w:val="clear" w:color="auto" w:fill="auto"/>
        </w:rPr>
        <w:t xml:space="preserve">You can also display your targets for PI03: 55+ by selecting the </w:t>
      </w:r>
      <w:r w:rsidRPr="00FE3CFB">
        <w:rPr>
          <w:rFonts w:eastAsiaTheme="minorHAnsi" w:cstheme="minorBidi"/>
          <w:b w:val="0"/>
          <w:bCs w:val="0"/>
          <w:i/>
          <w:color w:val="auto"/>
          <w:sz w:val="24"/>
          <w:shd w:val="clear" w:color="auto" w:fill="auto"/>
        </w:rPr>
        <w:t>Bookmarks</w:t>
      </w:r>
      <w:r>
        <w:rPr>
          <w:rFonts w:eastAsiaTheme="minorHAnsi" w:cstheme="minorBidi"/>
          <w:b w:val="0"/>
          <w:bCs w:val="0"/>
          <w:color w:val="auto"/>
          <w:sz w:val="24"/>
          <w:shd w:val="clear" w:color="auto" w:fill="auto"/>
        </w:rPr>
        <w:t xml:space="preserve"> button at the top of the sheet, right-clicking on the PI03: 55+ bookmark and then selecting </w:t>
      </w:r>
      <w:r w:rsidRPr="00FE3CFB">
        <w:rPr>
          <w:rFonts w:eastAsiaTheme="minorHAnsi" w:cstheme="minorBidi"/>
          <w:b w:val="0"/>
          <w:bCs w:val="0"/>
          <w:i/>
          <w:color w:val="auto"/>
          <w:sz w:val="24"/>
          <w:shd w:val="clear" w:color="auto" w:fill="auto"/>
        </w:rPr>
        <w:t>Apply selections</w:t>
      </w:r>
      <w:r>
        <w:rPr>
          <w:rFonts w:eastAsiaTheme="minorHAnsi" w:cstheme="minorBidi"/>
          <w:b w:val="0"/>
          <w:bCs w:val="0"/>
          <w:color w:val="auto"/>
          <w:sz w:val="24"/>
          <w:shd w:val="clear" w:color="auto" w:fill="auto"/>
        </w:rPr>
        <w:t xml:space="preserve">. </w:t>
      </w:r>
    </w:p>
    <w:p w14:paraId="2A51EF4E" w14:textId="7356DE7B" w:rsidR="00101093" w:rsidRPr="00101093" w:rsidRDefault="00101093" w:rsidP="00101093">
      <w:pPr>
        <w:numPr>
          <w:ilvl w:val="0"/>
          <w:numId w:val="27"/>
        </w:numPr>
      </w:pPr>
      <w:r w:rsidRPr="00101093">
        <w:t xml:space="preserve">If you entered supporting strategy text when setting your </w:t>
      </w:r>
      <w:r w:rsidRPr="00101093">
        <w:rPr>
          <w:b/>
          <w:bCs/>
        </w:rPr>
        <w:t xml:space="preserve">PI03 </w:t>
      </w:r>
      <w:r>
        <w:rPr>
          <w:b/>
          <w:bCs/>
        </w:rPr>
        <w:t>55</w:t>
      </w:r>
      <w:r w:rsidRPr="00101093">
        <w:rPr>
          <w:b/>
          <w:bCs/>
        </w:rPr>
        <w:t>yrs</w:t>
      </w:r>
      <w:r>
        <w:rPr>
          <w:b/>
          <w:bCs/>
        </w:rPr>
        <w:t>+</w:t>
      </w:r>
      <w:r w:rsidRPr="00101093">
        <w:t xml:space="preserve"> targets on the nKPI Targets tab of the nKPI form, this text can be displayed in the applicable individual indicator sheet by selecting the </w:t>
      </w:r>
      <w:r w:rsidRPr="00101093">
        <w:rPr>
          <w:b/>
          <w:bCs/>
        </w:rPr>
        <w:t>My Service Target Strategies tab</w:t>
      </w:r>
      <w:r w:rsidRPr="00101093">
        <w:t>.</w:t>
      </w:r>
    </w:p>
    <w:p w14:paraId="24565430" w14:textId="449BDA59" w:rsidR="00101093" w:rsidRPr="00101093" w:rsidRDefault="00101093" w:rsidP="00101093">
      <w:pPr>
        <w:pStyle w:val="Header3"/>
        <w:rPr>
          <w:rFonts w:eastAsiaTheme="minorHAnsi" w:cstheme="minorBidi"/>
          <w:b w:val="0"/>
          <w:color w:val="auto"/>
          <w:sz w:val="24"/>
          <w:shd w:val="clear" w:color="auto" w:fill="auto"/>
        </w:rPr>
      </w:pPr>
      <w:r w:rsidRPr="00101093">
        <w:rPr>
          <w:rFonts w:eastAsiaTheme="minorHAnsi" w:cstheme="minorBidi"/>
          <w:b w:val="0"/>
          <w:color w:val="auto"/>
          <w:sz w:val="24"/>
          <w:shd w:val="clear" w:color="auto" w:fill="auto"/>
        </w:rPr>
        <w:t xml:space="preserve">The </w:t>
      </w:r>
      <w:r w:rsidRPr="00101093">
        <w:rPr>
          <w:rFonts w:eastAsiaTheme="minorHAnsi" w:cstheme="minorBidi"/>
          <w:b w:val="0"/>
          <w:i/>
          <w:iCs/>
          <w:color w:val="auto"/>
          <w:sz w:val="24"/>
          <w:shd w:val="clear" w:color="auto" w:fill="auto"/>
        </w:rPr>
        <w:t>My Service Target Strategies</w:t>
      </w:r>
      <w:r w:rsidRPr="00101093">
        <w:rPr>
          <w:rFonts w:eastAsiaTheme="minorHAnsi" w:cstheme="minorBidi"/>
          <w:b w:val="0"/>
          <w:color w:val="auto"/>
          <w:sz w:val="24"/>
          <w:shd w:val="clear" w:color="auto" w:fill="auto"/>
        </w:rPr>
        <w:t xml:space="preserve"> tab will display any strategy text you entered in for PI03 </w:t>
      </w:r>
      <w:r>
        <w:rPr>
          <w:rFonts w:eastAsiaTheme="minorHAnsi" w:cstheme="minorBidi"/>
          <w:b w:val="0"/>
          <w:color w:val="auto"/>
          <w:sz w:val="24"/>
          <w:shd w:val="clear" w:color="auto" w:fill="auto"/>
        </w:rPr>
        <w:t>55</w:t>
      </w:r>
      <w:r w:rsidRPr="00101093">
        <w:rPr>
          <w:rFonts w:eastAsiaTheme="minorHAnsi" w:cstheme="minorBidi"/>
          <w:b w:val="0"/>
          <w:color w:val="auto"/>
          <w:sz w:val="24"/>
          <w:shd w:val="clear" w:color="auto" w:fill="auto"/>
        </w:rPr>
        <w:t xml:space="preserve"> in the nKPI Targets tab of your nKPI form, back to June 2021.</w:t>
      </w:r>
    </w:p>
    <w:p w14:paraId="149AFB15" w14:textId="77777777" w:rsidR="00101093" w:rsidRDefault="00101093">
      <w:r>
        <w:rPr>
          <w:b/>
          <w:bCs/>
        </w:rPr>
        <w:br w:type="page"/>
      </w:r>
    </w:p>
    <w:p w14:paraId="30125C43" w14:textId="1FFEFF75" w:rsidR="00A74D9F" w:rsidRDefault="00A74D9F" w:rsidP="00A74D9F">
      <w:pPr>
        <w:pStyle w:val="Header3"/>
        <w:rPr>
          <w:rFonts w:eastAsiaTheme="minorHAnsi" w:cstheme="minorBidi"/>
          <w:b w:val="0"/>
          <w:bCs w:val="0"/>
          <w:color w:val="auto"/>
          <w:sz w:val="24"/>
          <w:shd w:val="clear" w:color="auto" w:fill="auto"/>
        </w:rPr>
      </w:pPr>
      <w:r>
        <w:rPr>
          <w:rFonts w:eastAsiaTheme="minorHAnsi" w:cstheme="minorBidi"/>
          <w:b w:val="0"/>
          <w:bCs w:val="0"/>
          <w:color w:val="auto"/>
          <w:sz w:val="24"/>
          <w:shd w:val="clear" w:color="auto" w:fill="auto"/>
        </w:rPr>
        <w:t xml:space="preserve">For </w:t>
      </w:r>
      <w:r w:rsidRPr="001D324F">
        <w:rPr>
          <w:rFonts w:eastAsiaTheme="minorHAnsi" w:cstheme="minorBidi"/>
          <w:bCs w:val="0"/>
          <w:color w:val="auto"/>
          <w:sz w:val="24"/>
          <w:shd w:val="clear" w:color="auto" w:fill="auto"/>
        </w:rPr>
        <w:t>P</w:t>
      </w:r>
      <w:r>
        <w:rPr>
          <w:rFonts w:eastAsiaTheme="minorHAnsi" w:cstheme="minorBidi"/>
          <w:bCs w:val="0"/>
          <w:color w:val="auto"/>
          <w:sz w:val="24"/>
          <w:shd w:val="clear" w:color="auto" w:fill="auto"/>
        </w:rPr>
        <w:t>I05</w:t>
      </w:r>
      <w:r w:rsidRPr="001D324F">
        <w:rPr>
          <w:rFonts w:eastAsiaTheme="minorHAnsi" w:cstheme="minorBidi"/>
          <w:bCs w:val="0"/>
          <w:color w:val="auto"/>
          <w:sz w:val="24"/>
          <w:shd w:val="clear" w:color="auto" w:fill="auto"/>
        </w:rPr>
        <w:t>: H</w:t>
      </w:r>
      <w:r>
        <w:rPr>
          <w:rFonts w:eastAsiaTheme="minorHAnsi" w:cstheme="minorBidi"/>
          <w:bCs w:val="0"/>
          <w:color w:val="auto"/>
          <w:sz w:val="24"/>
          <w:shd w:val="clear" w:color="auto" w:fill="auto"/>
        </w:rPr>
        <w:t>bA1c recorded</w:t>
      </w:r>
      <w:r w:rsidRPr="00A74D9F">
        <w:rPr>
          <w:rFonts w:eastAsiaTheme="minorHAnsi" w:cstheme="minorBidi"/>
          <w:b w:val="0"/>
          <w:bCs w:val="0"/>
          <w:color w:val="auto"/>
          <w:sz w:val="24"/>
          <w:shd w:val="clear" w:color="auto" w:fill="auto"/>
        </w:rPr>
        <w:t>:</w:t>
      </w:r>
    </w:p>
    <w:p w14:paraId="4B6A355B" w14:textId="77777777" w:rsidR="00A74D9F" w:rsidRDefault="00A74D9F" w:rsidP="006519C7">
      <w:pPr>
        <w:numPr>
          <w:ilvl w:val="0"/>
          <w:numId w:val="28"/>
        </w:numPr>
      </w:pPr>
      <w:r>
        <w:t>F</w:t>
      </w:r>
      <w:r w:rsidRPr="001D324F">
        <w:t xml:space="preserve">or your targets to display, you first need to select the </w:t>
      </w:r>
      <w:r w:rsidR="00AA65C8">
        <w:rPr>
          <w:b/>
        </w:rPr>
        <w:t xml:space="preserve">Time Period PI05 </w:t>
      </w:r>
      <w:r w:rsidR="00AA65C8" w:rsidRPr="00AA65C8">
        <w:t>filter field</w:t>
      </w:r>
      <w:r w:rsidR="00AA65C8">
        <w:rPr>
          <w:b/>
        </w:rPr>
        <w:t xml:space="preserve"> </w:t>
      </w:r>
      <w:r w:rsidR="00AA65C8" w:rsidRPr="00AA65C8">
        <w:t>and then select</w:t>
      </w:r>
      <w:r w:rsidR="00AA65C8">
        <w:rPr>
          <w:b/>
        </w:rPr>
        <w:t xml:space="preserve"> Previous 12 months.</w:t>
      </w:r>
    </w:p>
    <w:p w14:paraId="448DB4AE" w14:textId="77777777" w:rsidR="00AA65C8" w:rsidRDefault="00AA65C8" w:rsidP="00AA65C8">
      <w:pPr>
        <w:pStyle w:val="Header3"/>
        <w:rPr>
          <w:rFonts w:eastAsiaTheme="minorHAnsi" w:cstheme="minorBidi"/>
          <w:b w:val="0"/>
          <w:bCs w:val="0"/>
          <w:color w:val="auto"/>
          <w:sz w:val="24"/>
          <w:shd w:val="clear" w:color="auto" w:fill="auto"/>
        </w:rPr>
      </w:pPr>
      <w:r w:rsidRPr="00A74D9F">
        <w:rPr>
          <w:rFonts w:eastAsiaTheme="minorHAnsi" w:cstheme="minorBidi"/>
          <w:b w:val="0"/>
          <w:bCs w:val="0"/>
          <w:color w:val="auto"/>
          <w:sz w:val="24"/>
          <w:shd w:val="clear" w:color="auto" w:fill="auto"/>
        </w:rPr>
        <w:t>Your targets for PI0</w:t>
      </w:r>
      <w:r>
        <w:rPr>
          <w:rFonts w:eastAsiaTheme="minorHAnsi" w:cstheme="minorBidi"/>
          <w:b w:val="0"/>
          <w:bCs w:val="0"/>
          <w:color w:val="auto"/>
          <w:sz w:val="24"/>
          <w:shd w:val="clear" w:color="auto" w:fill="auto"/>
        </w:rPr>
        <w:t xml:space="preserve">5 will now display in the comparison graph in the </w:t>
      </w:r>
      <w:r w:rsidRPr="00AA65C8">
        <w:rPr>
          <w:rFonts w:eastAsiaTheme="minorHAnsi" w:cstheme="minorBidi"/>
          <w:b w:val="0"/>
          <w:bCs w:val="0"/>
          <w:i/>
          <w:color w:val="auto"/>
          <w:sz w:val="24"/>
          <w:shd w:val="clear" w:color="auto" w:fill="auto"/>
        </w:rPr>
        <w:t xml:space="preserve">Comparison View </w:t>
      </w:r>
      <w:r>
        <w:rPr>
          <w:rFonts w:eastAsiaTheme="minorHAnsi" w:cstheme="minorBidi"/>
          <w:b w:val="0"/>
          <w:bCs w:val="0"/>
          <w:color w:val="auto"/>
          <w:sz w:val="24"/>
          <w:shd w:val="clear" w:color="auto" w:fill="auto"/>
        </w:rPr>
        <w:t>section at the bottom of the sheet.</w:t>
      </w:r>
    </w:p>
    <w:p w14:paraId="0B596223" w14:textId="5E8D9BD8" w:rsidR="00403F2C" w:rsidRDefault="00403F2C" w:rsidP="00403F2C">
      <w:pPr>
        <w:pStyle w:val="Header3"/>
        <w:rPr>
          <w:rFonts w:eastAsiaTheme="minorHAnsi" w:cstheme="minorBidi"/>
          <w:b w:val="0"/>
          <w:bCs w:val="0"/>
          <w:color w:val="auto"/>
          <w:sz w:val="24"/>
          <w:shd w:val="clear" w:color="auto" w:fill="auto"/>
        </w:rPr>
      </w:pPr>
      <w:r w:rsidRPr="00FE3CFB">
        <w:rPr>
          <w:rFonts w:eastAsiaTheme="minorHAnsi" w:cstheme="minorBidi"/>
          <w:bCs w:val="0"/>
          <w:color w:val="auto"/>
          <w:sz w:val="24"/>
          <w:shd w:val="clear" w:color="auto" w:fill="auto"/>
        </w:rPr>
        <w:t xml:space="preserve">Note: </w:t>
      </w:r>
      <w:r>
        <w:rPr>
          <w:rFonts w:eastAsiaTheme="minorHAnsi" w:cstheme="minorBidi"/>
          <w:b w:val="0"/>
          <w:bCs w:val="0"/>
          <w:color w:val="auto"/>
          <w:sz w:val="24"/>
          <w:shd w:val="clear" w:color="auto" w:fill="auto"/>
        </w:rPr>
        <w:t xml:space="preserve">You can also display your targets for </w:t>
      </w:r>
      <w:r w:rsidRPr="00403F2C">
        <w:rPr>
          <w:rFonts w:eastAsiaTheme="minorHAnsi" w:cstheme="minorBidi"/>
          <w:b w:val="0"/>
          <w:bCs w:val="0"/>
          <w:i/>
          <w:color w:val="auto"/>
          <w:sz w:val="24"/>
          <w:shd w:val="clear" w:color="auto" w:fill="auto"/>
        </w:rPr>
        <w:t>PI05</w:t>
      </w:r>
      <w:r>
        <w:rPr>
          <w:rFonts w:eastAsiaTheme="minorHAnsi" w:cstheme="minorBidi"/>
          <w:b w:val="0"/>
          <w:bCs w:val="0"/>
          <w:color w:val="auto"/>
          <w:sz w:val="24"/>
          <w:shd w:val="clear" w:color="auto" w:fill="auto"/>
        </w:rPr>
        <w:t xml:space="preserve"> by selecting the </w:t>
      </w:r>
      <w:r w:rsidRPr="00FE3CFB">
        <w:rPr>
          <w:rFonts w:eastAsiaTheme="minorHAnsi" w:cstheme="minorBidi"/>
          <w:b w:val="0"/>
          <w:bCs w:val="0"/>
          <w:i/>
          <w:color w:val="auto"/>
          <w:sz w:val="24"/>
          <w:shd w:val="clear" w:color="auto" w:fill="auto"/>
        </w:rPr>
        <w:t>Bookmarks</w:t>
      </w:r>
      <w:r>
        <w:rPr>
          <w:rFonts w:eastAsiaTheme="minorHAnsi" w:cstheme="minorBidi"/>
          <w:b w:val="0"/>
          <w:bCs w:val="0"/>
          <w:color w:val="auto"/>
          <w:sz w:val="24"/>
          <w:shd w:val="clear" w:color="auto" w:fill="auto"/>
        </w:rPr>
        <w:t xml:space="preserve"> button at the top of the sheet, right-clicking on the </w:t>
      </w:r>
      <w:r w:rsidRPr="00403F2C">
        <w:rPr>
          <w:rFonts w:eastAsiaTheme="minorHAnsi" w:cstheme="minorBidi"/>
          <w:b w:val="0"/>
          <w:bCs w:val="0"/>
          <w:i/>
          <w:color w:val="auto"/>
          <w:sz w:val="24"/>
          <w:shd w:val="clear" w:color="auto" w:fill="auto"/>
        </w:rPr>
        <w:t>PI05</w:t>
      </w:r>
      <w:r>
        <w:rPr>
          <w:rFonts w:eastAsiaTheme="minorHAnsi" w:cstheme="minorBidi"/>
          <w:b w:val="0"/>
          <w:bCs w:val="0"/>
          <w:i/>
          <w:color w:val="auto"/>
          <w:sz w:val="24"/>
          <w:shd w:val="clear" w:color="auto" w:fill="auto"/>
        </w:rPr>
        <w:t xml:space="preserve"> – Previous 12 months </w:t>
      </w:r>
      <w:r>
        <w:rPr>
          <w:rFonts w:eastAsiaTheme="minorHAnsi" w:cstheme="minorBidi"/>
          <w:b w:val="0"/>
          <w:bCs w:val="0"/>
          <w:color w:val="auto"/>
          <w:sz w:val="24"/>
          <w:shd w:val="clear" w:color="auto" w:fill="auto"/>
        </w:rPr>
        <w:t xml:space="preserve">bookmark and then selecting </w:t>
      </w:r>
      <w:r w:rsidRPr="00FE3CFB">
        <w:rPr>
          <w:rFonts w:eastAsiaTheme="minorHAnsi" w:cstheme="minorBidi"/>
          <w:b w:val="0"/>
          <w:bCs w:val="0"/>
          <w:i/>
          <w:color w:val="auto"/>
          <w:sz w:val="24"/>
          <w:shd w:val="clear" w:color="auto" w:fill="auto"/>
        </w:rPr>
        <w:t>Apply selections</w:t>
      </w:r>
      <w:r>
        <w:rPr>
          <w:rFonts w:eastAsiaTheme="minorHAnsi" w:cstheme="minorBidi"/>
          <w:b w:val="0"/>
          <w:bCs w:val="0"/>
          <w:color w:val="auto"/>
          <w:sz w:val="24"/>
          <w:shd w:val="clear" w:color="auto" w:fill="auto"/>
        </w:rPr>
        <w:t xml:space="preserve">. </w:t>
      </w:r>
    </w:p>
    <w:p w14:paraId="1FEF224D" w14:textId="189F045C" w:rsidR="00101093" w:rsidRPr="00101093" w:rsidRDefault="00101093" w:rsidP="00101093">
      <w:pPr>
        <w:numPr>
          <w:ilvl w:val="0"/>
          <w:numId w:val="28"/>
        </w:numPr>
      </w:pPr>
      <w:r w:rsidRPr="00101093">
        <w:t xml:space="preserve">If you entered supporting strategy text when setting your </w:t>
      </w:r>
      <w:r w:rsidRPr="00101093">
        <w:rPr>
          <w:b/>
          <w:bCs/>
        </w:rPr>
        <w:t>PI0</w:t>
      </w:r>
      <w:r>
        <w:rPr>
          <w:b/>
          <w:bCs/>
        </w:rPr>
        <w:t xml:space="preserve">5 </w:t>
      </w:r>
      <w:r w:rsidRPr="00101093">
        <w:t xml:space="preserve">targets on the nKPI Targets tab of the nKPI form, this text can be displayed in the applicable individual indicator sheet by selecting the </w:t>
      </w:r>
      <w:r w:rsidRPr="00101093">
        <w:rPr>
          <w:b/>
          <w:bCs/>
        </w:rPr>
        <w:t>My Service Target Strategies tab</w:t>
      </w:r>
      <w:r w:rsidRPr="00101093">
        <w:t>.</w:t>
      </w:r>
    </w:p>
    <w:p w14:paraId="3403B69F" w14:textId="2BEB38AE" w:rsidR="00101093" w:rsidRPr="00101093" w:rsidRDefault="00101093" w:rsidP="00101093">
      <w:pPr>
        <w:pStyle w:val="Header3"/>
        <w:rPr>
          <w:rFonts w:eastAsiaTheme="minorHAnsi" w:cstheme="minorBidi"/>
          <w:b w:val="0"/>
          <w:color w:val="auto"/>
          <w:sz w:val="24"/>
          <w:shd w:val="clear" w:color="auto" w:fill="auto"/>
        </w:rPr>
      </w:pPr>
      <w:r w:rsidRPr="00101093">
        <w:rPr>
          <w:rFonts w:eastAsiaTheme="minorHAnsi" w:cstheme="minorBidi"/>
          <w:b w:val="0"/>
          <w:color w:val="auto"/>
          <w:sz w:val="24"/>
          <w:shd w:val="clear" w:color="auto" w:fill="auto"/>
        </w:rPr>
        <w:t xml:space="preserve">The </w:t>
      </w:r>
      <w:r w:rsidRPr="00101093">
        <w:rPr>
          <w:rFonts w:eastAsiaTheme="minorHAnsi" w:cstheme="minorBidi"/>
          <w:b w:val="0"/>
          <w:i/>
          <w:iCs/>
          <w:color w:val="auto"/>
          <w:sz w:val="24"/>
          <w:shd w:val="clear" w:color="auto" w:fill="auto"/>
        </w:rPr>
        <w:t>My Service Target Strategies</w:t>
      </w:r>
      <w:r w:rsidRPr="00101093">
        <w:rPr>
          <w:rFonts w:eastAsiaTheme="minorHAnsi" w:cstheme="minorBidi"/>
          <w:b w:val="0"/>
          <w:color w:val="auto"/>
          <w:sz w:val="24"/>
          <w:shd w:val="clear" w:color="auto" w:fill="auto"/>
        </w:rPr>
        <w:t xml:space="preserve"> tab will display any strategy text you entered in for </w:t>
      </w:r>
      <w:r>
        <w:rPr>
          <w:rFonts w:eastAsiaTheme="minorHAnsi" w:cstheme="minorBidi"/>
          <w:b w:val="0"/>
          <w:color w:val="auto"/>
          <w:sz w:val="24"/>
          <w:shd w:val="clear" w:color="auto" w:fill="auto"/>
        </w:rPr>
        <w:t>PI05</w:t>
      </w:r>
      <w:r w:rsidRPr="00101093">
        <w:rPr>
          <w:rFonts w:eastAsiaTheme="minorHAnsi" w:cstheme="minorBidi"/>
          <w:b w:val="0"/>
          <w:color w:val="auto"/>
          <w:sz w:val="24"/>
          <w:shd w:val="clear" w:color="auto" w:fill="auto"/>
        </w:rPr>
        <w:t xml:space="preserve"> in the nKPI Targets tab of your nKPI form, back to June 2021.</w:t>
      </w:r>
    </w:p>
    <w:p w14:paraId="20351828" w14:textId="77777777" w:rsidR="00AA65C8" w:rsidRDefault="00AA65C8" w:rsidP="00AA65C8">
      <w:pPr>
        <w:pStyle w:val="Header3"/>
        <w:rPr>
          <w:rFonts w:eastAsiaTheme="minorHAnsi" w:cstheme="minorBidi"/>
          <w:b w:val="0"/>
          <w:bCs w:val="0"/>
          <w:color w:val="auto"/>
          <w:sz w:val="24"/>
          <w:shd w:val="clear" w:color="auto" w:fill="auto"/>
        </w:rPr>
      </w:pPr>
      <w:r>
        <w:rPr>
          <w:rFonts w:eastAsiaTheme="minorHAnsi" w:cstheme="minorBidi"/>
          <w:b w:val="0"/>
          <w:bCs w:val="0"/>
          <w:color w:val="auto"/>
          <w:sz w:val="24"/>
          <w:shd w:val="clear" w:color="auto" w:fill="auto"/>
        </w:rPr>
        <w:t xml:space="preserve">For </w:t>
      </w:r>
      <w:r w:rsidRPr="001D324F">
        <w:rPr>
          <w:rFonts w:eastAsiaTheme="minorHAnsi" w:cstheme="minorBidi"/>
          <w:bCs w:val="0"/>
          <w:color w:val="auto"/>
          <w:sz w:val="24"/>
          <w:shd w:val="clear" w:color="auto" w:fill="auto"/>
        </w:rPr>
        <w:t>P</w:t>
      </w:r>
      <w:r>
        <w:rPr>
          <w:rFonts w:eastAsiaTheme="minorHAnsi" w:cstheme="minorBidi"/>
          <w:bCs w:val="0"/>
          <w:color w:val="auto"/>
          <w:sz w:val="24"/>
          <w:shd w:val="clear" w:color="auto" w:fill="auto"/>
        </w:rPr>
        <w:t>I14</w:t>
      </w:r>
      <w:r w:rsidRPr="001D324F">
        <w:rPr>
          <w:rFonts w:eastAsiaTheme="minorHAnsi" w:cstheme="minorBidi"/>
          <w:bCs w:val="0"/>
          <w:color w:val="auto"/>
          <w:sz w:val="24"/>
          <w:shd w:val="clear" w:color="auto" w:fill="auto"/>
        </w:rPr>
        <w:t xml:space="preserve">: </w:t>
      </w:r>
      <w:r>
        <w:rPr>
          <w:rFonts w:eastAsiaTheme="minorHAnsi" w:cstheme="minorBidi"/>
          <w:bCs w:val="0"/>
          <w:color w:val="auto"/>
          <w:sz w:val="24"/>
          <w:shd w:val="clear" w:color="auto" w:fill="auto"/>
        </w:rPr>
        <w:t>Immunised against Influenza</w:t>
      </w:r>
      <w:r w:rsidRPr="00A74D9F">
        <w:rPr>
          <w:rFonts w:eastAsiaTheme="minorHAnsi" w:cstheme="minorBidi"/>
          <w:b w:val="0"/>
          <w:bCs w:val="0"/>
          <w:color w:val="auto"/>
          <w:sz w:val="24"/>
          <w:shd w:val="clear" w:color="auto" w:fill="auto"/>
        </w:rPr>
        <w:t>:</w:t>
      </w:r>
    </w:p>
    <w:p w14:paraId="203C547D" w14:textId="77777777" w:rsidR="00E71178" w:rsidRDefault="00A54E41" w:rsidP="006519C7">
      <w:pPr>
        <w:numPr>
          <w:ilvl w:val="0"/>
          <w:numId w:val="29"/>
        </w:numPr>
      </w:pPr>
      <w:r>
        <w:t>F</w:t>
      </w:r>
      <w:r w:rsidR="005A1D23" w:rsidRPr="001D324F">
        <w:t xml:space="preserve">or your self-determined targets to display, you first need to select the </w:t>
      </w:r>
      <w:r w:rsidR="005A1D23" w:rsidRPr="001D324F">
        <w:rPr>
          <w:b/>
        </w:rPr>
        <w:t>Show &gt; Dec 2020</w:t>
      </w:r>
      <w:r w:rsidR="005A1D23" w:rsidRPr="001D324F">
        <w:t xml:space="preserve"> toggle </w:t>
      </w:r>
      <w:r w:rsidR="005A1D23">
        <w:t xml:space="preserve">at the top of the </w:t>
      </w:r>
      <w:r w:rsidR="00F2147E">
        <w:t>sheet</w:t>
      </w:r>
      <w:r w:rsidR="005A1D23">
        <w:t>.</w:t>
      </w:r>
    </w:p>
    <w:p w14:paraId="1B3E6551" w14:textId="79EA3B28" w:rsidR="005A1D23" w:rsidRDefault="005A1D23" w:rsidP="00E71178">
      <w:pPr>
        <w:ind w:left="360"/>
      </w:pPr>
      <w:r w:rsidRPr="00E71178">
        <w:t>Your targets for PI14 will now display in the individual indicator sheet.</w:t>
      </w:r>
    </w:p>
    <w:p w14:paraId="6D23C3A9" w14:textId="4776AA5A" w:rsidR="00101093" w:rsidRPr="00101093" w:rsidRDefault="00101093" w:rsidP="00101093">
      <w:pPr>
        <w:numPr>
          <w:ilvl w:val="0"/>
          <w:numId w:val="29"/>
        </w:numPr>
      </w:pPr>
      <w:r w:rsidRPr="00101093">
        <w:t xml:space="preserve">If you entered supporting strategy text when setting your </w:t>
      </w:r>
      <w:r w:rsidRPr="00101093">
        <w:rPr>
          <w:b/>
          <w:bCs/>
        </w:rPr>
        <w:t>PI</w:t>
      </w:r>
      <w:r>
        <w:rPr>
          <w:b/>
          <w:bCs/>
        </w:rPr>
        <w:t>14</w:t>
      </w:r>
      <w:r w:rsidRPr="00101093">
        <w:t xml:space="preserve"> targets on the nKPI Targets tab of the nKPI form, this text can be displayed in the applicable individual indicator sheet by selecting the </w:t>
      </w:r>
      <w:r w:rsidRPr="00101093">
        <w:rPr>
          <w:b/>
          <w:bCs/>
        </w:rPr>
        <w:t>My Service Target Strategies tab</w:t>
      </w:r>
      <w:r w:rsidRPr="00101093">
        <w:t>.</w:t>
      </w:r>
    </w:p>
    <w:p w14:paraId="101621D5" w14:textId="3ACDC247" w:rsidR="00101093" w:rsidRPr="00101093" w:rsidRDefault="00101093" w:rsidP="00101093">
      <w:pPr>
        <w:pStyle w:val="Header3"/>
        <w:rPr>
          <w:rFonts w:eastAsiaTheme="minorHAnsi" w:cstheme="minorBidi"/>
          <w:b w:val="0"/>
          <w:color w:val="auto"/>
          <w:sz w:val="24"/>
          <w:shd w:val="clear" w:color="auto" w:fill="auto"/>
        </w:rPr>
      </w:pPr>
      <w:r w:rsidRPr="00101093">
        <w:rPr>
          <w:rFonts w:eastAsiaTheme="minorHAnsi" w:cstheme="minorBidi"/>
          <w:b w:val="0"/>
          <w:color w:val="auto"/>
          <w:sz w:val="24"/>
          <w:shd w:val="clear" w:color="auto" w:fill="auto"/>
        </w:rPr>
        <w:t xml:space="preserve">The </w:t>
      </w:r>
      <w:r w:rsidRPr="00101093">
        <w:rPr>
          <w:rFonts w:eastAsiaTheme="minorHAnsi" w:cstheme="minorBidi"/>
          <w:b w:val="0"/>
          <w:i/>
          <w:iCs/>
          <w:color w:val="auto"/>
          <w:sz w:val="24"/>
          <w:shd w:val="clear" w:color="auto" w:fill="auto"/>
        </w:rPr>
        <w:t>My Service Target Strategies</w:t>
      </w:r>
      <w:r w:rsidRPr="00101093">
        <w:rPr>
          <w:rFonts w:eastAsiaTheme="minorHAnsi" w:cstheme="minorBidi"/>
          <w:b w:val="0"/>
          <w:color w:val="auto"/>
          <w:sz w:val="24"/>
          <w:shd w:val="clear" w:color="auto" w:fill="auto"/>
        </w:rPr>
        <w:t xml:space="preserve"> tab will display any strategy text you entered in for PI</w:t>
      </w:r>
      <w:r>
        <w:rPr>
          <w:rFonts w:eastAsiaTheme="minorHAnsi" w:cstheme="minorBidi"/>
          <w:b w:val="0"/>
          <w:color w:val="auto"/>
          <w:sz w:val="24"/>
          <w:shd w:val="clear" w:color="auto" w:fill="auto"/>
        </w:rPr>
        <w:t xml:space="preserve">14 </w:t>
      </w:r>
      <w:r w:rsidRPr="00101093">
        <w:rPr>
          <w:rFonts w:eastAsiaTheme="minorHAnsi" w:cstheme="minorBidi"/>
          <w:b w:val="0"/>
          <w:color w:val="auto"/>
          <w:sz w:val="24"/>
          <w:shd w:val="clear" w:color="auto" w:fill="auto"/>
        </w:rPr>
        <w:t>in the nKPI Targets tab of your nKPI form, back to June 2021.</w:t>
      </w:r>
    </w:p>
    <w:p w14:paraId="43C18A99" w14:textId="77777777" w:rsidR="006D6607" w:rsidRDefault="006D6607" w:rsidP="006D6607">
      <w:pPr>
        <w:pStyle w:val="Header3"/>
        <w:rPr>
          <w:rFonts w:eastAsiaTheme="minorHAnsi" w:cstheme="minorBidi"/>
          <w:b w:val="0"/>
          <w:bCs w:val="0"/>
          <w:color w:val="auto"/>
          <w:sz w:val="24"/>
          <w:shd w:val="clear" w:color="auto" w:fill="auto"/>
        </w:rPr>
      </w:pPr>
      <w:r>
        <w:rPr>
          <w:rFonts w:eastAsiaTheme="minorHAnsi" w:cstheme="minorBidi"/>
          <w:b w:val="0"/>
          <w:bCs w:val="0"/>
          <w:color w:val="auto"/>
          <w:sz w:val="24"/>
          <w:shd w:val="clear" w:color="auto" w:fill="auto"/>
        </w:rPr>
        <w:t xml:space="preserve">For </w:t>
      </w:r>
      <w:r w:rsidRPr="001D324F">
        <w:rPr>
          <w:rFonts w:eastAsiaTheme="minorHAnsi" w:cstheme="minorBidi"/>
          <w:bCs w:val="0"/>
          <w:color w:val="auto"/>
          <w:sz w:val="24"/>
          <w:shd w:val="clear" w:color="auto" w:fill="auto"/>
        </w:rPr>
        <w:t>P</w:t>
      </w:r>
      <w:r>
        <w:rPr>
          <w:rFonts w:eastAsiaTheme="minorHAnsi" w:cstheme="minorBidi"/>
          <w:bCs w:val="0"/>
          <w:color w:val="auto"/>
          <w:sz w:val="24"/>
          <w:shd w:val="clear" w:color="auto" w:fill="auto"/>
        </w:rPr>
        <w:t>I18</w:t>
      </w:r>
      <w:r w:rsidRPr="001D324F">
        <w:rPr>
          <w:rFonts w:eastAsiaTheme="minorHAnsi" w:cstheme="minorBidi"/>
          <w:bCs w:val="0"/>
          <w:color w:val="auto"/>
          <w:sz w:val="24"/>
          <w:shd w:val="clear" w:color="auto" w:fill="auto"/>
        </w:rPr>
        <w:t xml:space="preserve">: </w:t>
      </w:r>
      <w:r>
        <w:rPr>
          <w:rFonts w:eastAsiaTheme="minorHAnsi" w:cstheme="minorBidi"/>
          <w:bCs w:val="0"/>
          <w:color w:val="auto"/>
          <w:sz w:val="24"/>
          <w:shd w:val="clear" w:color="auto" w:fill="auto"/>
        </w:rPr>
        <w:t>Kidney function test – Type 2 diabetes</w:t>
      </w:r>
      <w:r w:rsidRPr="00A74D9F">
        <w:rPr>
          <w:rFonts w:eastAsiaTheme="minorHAnsi" w:cstheme="minorBidi"/>
          <w:b w:val="0"/>
          <w:bCs w:val="0"/>
          <w:color w:val="auto"/>
          <w:sz w:val="24"/>
          <w:shd w:val="clear" w:color="auto" w:fill="auto"/>
        </w:rPr>
        <w:t>:</w:t>
      </w:r>
    </w:p>
    <w:p w14:paraId="72EEF5EE" w14:textId="0C80F35B" w:rsidR="006D6607" w:rsidRDefault="006D6607" w:rsidP="006D6607">
      <w:pPr>
        <w:pStyle w:val="Header3"/>
        <w:rPr>
          <w:rFonts w:eastAsiaTheme="minorHAnsi" w:cstheme="minorBidi"/>
          <w:b w:val="0"/>
          <w:bCs w:val="0"/>
          <w:color w:val="auto"/>
          <w:sz w:val="24"/>
          <w:shd w:val="clear" w:color="auto" w:fill="auto"/>
        </w:rPr>
      </w:pPr>
      <w:r>
        <w:rPr>
          <w:rFonts w:eastAsiaTheme="minorHAnsi" w:cstheme="minorBidi"/>
          <w:b w:val="0"/>
          <w:bCs w:val="0"/>
          <w:color w:val="auto"/>
          <w:sz w:val="24"/>
          <w:shd w:val="clear" w:color="auto" w:fill="auto"/>
        </w:rPr>
        <w:t>Your targets will display in the graph as soon as the PI18 individual indicator sheet is selected.</w:t>
      </w:r>
    </w:p>
    <w:p w14:paraId="15FDE5F1" w14:textId="77777777" w:rsidR="00BB5A97" w:rsidRDefault="00BB5A97" w:rsidP="00BB5A97">
      <w:pPr>
        <w:numPr>
          <w:ilvl w:val="0"/>
          <w:numId w:val="38"/>
        </w:numPr>
      </w:pPr>
      <w:r w:rsidRPr="00101093">
        <w:t xml:space="preserve">If you entered supporting strategy text when setting your </w:t>
      </w:r>
      <w:r w:rsidRPr="00101093">
        <w:rPr>
          <w:b/>
          <w:bCs/>
        </w:rPr>
        <w:t>PI</w:t>
      </w:r>
      <w:r>
        <w:rPr>
          <w:b/>
          <w:bCs/>
        </w:rPr>
        <w:t xml:space="preserve">18 </w:t>
      </w:r>
      <w:r w:rsidRPr="00101093">
        <w:t xml:space="preserve">targets on the nKPI Targets tab of the nKPI form, this text can be displayed in the applicable individual indicator sheet by selecting the </w:t>
      </w:r>
      <w:r w:rsidRPr="00101093">
        <w:rPr>
          <w:b/>
          <w:bCs/>
        </w:rPr>
        <w:t>My Service Target Strategies tab</w:t>
      </w:r>
      <w:r w:rsidRPr="00101093">
        <w:t>.</w:t>
      </w:r>
    </w:p>
    <w:p w14:paraId="41525B78" w14:textId="34F37A97" w:rsidR="00BB5A97" w:rsidRPr="00BB5A97" w:rsidRDefault="00BB5A97" w:rsidP="00BB5A97">
      <w:pPr>
        <w:pStyle w:val="Header3"/>
        <w:rPr>
          <w:rFonts w:eastAsiaTheme="minorHAnsi" w:cstheme="minorBidi"/>
          <w:b w:val="0"/>
          <w:bCs w:val="0"/>
          <w:color w:val="auto"/>
          <w:sz w:val="24"/>
          <w:shd w:val="clear" w:color="auto" w:fill="auto"/>
        </w:rPr>
      </w:pPr>
      <w:r w:rsidRPr="00BB5A97">
        <w:rPr>
          <w:rFonts w:eastAsiaTheme="minorHAnsi" w:cstheme="minorBidi"/>
          <w:b w:val="0"/>
          <w:bCs w:val="0"/>
          <w:color w:val="auto"/>
          <w:sz w:val="24"/>
          <w:shd w:val="clear" w:color="auto" w:fill="auto"/>
        </w:rPr>
        <w:t>The My Service Target Strategies tab will display any strategy text you entered in for PI</w:t>
      </w:r>
      <w:r>
        <w:rPr>
          <w:rFonts w:eastAsiaTheme="minorHAnsi" w:cstheme="minorBidi"/>
          <w:b w:val="0"/>
          <w:bCs w:val="0"/>
          <w:color w:val="auto"/>
          <w:sz w:val="24"/>
          <w:shd w:val="clear" w:color="auto" w:fill="auto"/>
        </w:rPr>
        <w:t xml:space="preserve">18 </w:t>
      </w:r>
      <w:r w:rsidRPr="00BB5A97">
        <w:rPr>
          <w:rFonts w:eastAsiaTheme="minorHAnsi" w:cstheme="minorBidi"/>
          <w:b w:val="0"/>
          <w:bCs w:val="0"/>
          <w:color w:val="auto"/>
          <w:sz w:val="24"/>
          <w:shd w:val="clear" w:color="auto" w:fill="auto"/>
        </w:rPr>
        <w:t>in the nKPI Targets tab of your nKPI form, back to June 2021.</w:t>
      </w:r>
    </w:p>
    <w:p w14:paraId="7C7CF2ED" w14:textId="77777777" w:rsidR="00BB5A97" w:rsidRDefault="00BB5A97">
      <w:r>
        <w:rPr>
          <w:b/>
          <w:bCs/>
        </w:rPr>
        <w:br w:type="page"/>
      </w:r>
    </w:p>
    <w:p w14:paraId="545DB04F" w14:textId="52EA2AE8" w:rsidR="006D6607" w:rsidRDefault="006D6607" w:rsidP="006D6607">
      <w:pPr>
        <w:pStyle w:val="Header3"/>
        <w:rPr>
          <w:rFonts w:eastAsiaTheme="minorHAnsi" w:cstheme="minorBidi"/>
          <w:b w:val="0"/>
          <w:bCs w:val="0"/>
          <w:color w:val="auto"/>
          <w:sz w:val="24"/>
          <w:shd w:val="clear" w:color="auto" w:fill="auto"/>
        </w:rPr>
      </w:pPr>
      <w:r>
        <w:rPr>
          <w:rFonts w:eastAsiaTheme="minorHAnsi" w:cstheme="minorBidi"/>
          <w:b w:val="0"/>
          <w:bCs w:val="0"/>
          <w:color w:val="auto"/>
          <w:sz w:val="24"/>
          <w:shd w:val="clear" w:color="auto" w:fill="auto"/>
        </w:rPr>
        <w:t xml:space="preserve">For </w:t>
      </w:r>
      <w:r w:rsidRPr="001D324F">
        <w:rPr>
          <w:rFonts w:eastAsiaTheme="minorHAnsi" w:cstheme="minorBidi"/>
          <w:bCs w:val="0"/>
          <w:color w:val="auto"/>
          <w:sz w:val="24"/>
          <w:shd w:val="clear" w:color="auto" w:fill="auto"/>
        </w:rPr>
        <w:t>P</w:t>
      </w:r>
      <w:r>
        <w:rPr>
          <w:rFonts w:eastAsiaTheme="minorHAnsi" w:cstheme="minorBidi"/>
          <w:bCs w:val="0"/>
          <w:color w:val="auto"/>
          <w:sz w:val="24"/>
          <w:shd w:val="clear" w:color="auto" w:fill="auto"/>
        </w:rPr>
        <w:t>I23</w:t>
      </w:r>
      <w:r w:rsidRPr="001D324F">
        <w:rPr>
          <w:rFonts w:eastAsiaTheme="minorHAnsi" w:cstheme="minorBidi"/>
          <w:bCs w:val="0"/>
          <w:color w:val="auto"/>
          <w:sz w:val="24"/>
          <w:shd w:val="clear" w:color="auto" w:fill="auto"/>
        </w:rPr>
        <w:t xml:space="preserve">: </w:t>
      </w:r>
      <w:r>
        <w:rPr>
          <w:rFonts w:eastAsiaTheme="minorHAnsi" w:cstheme="minorBidi"/>
          <w:bCs w:val="0"/>
          <w:color w:val="auto"/>
          <w:sz w:val="24"/>
          <w:shd w:val="clear" w:color="auto" w:fill="auto"/>
        </w:rPr>
        <w:t>Blood pressure recorded</w:t>
      </w:r>
      <w:r w:rsidRPr="00A74D9F">
        <w:rPr>
          <w:rFonts w:eastAsiaTheme="minorHAnsi" w:cstheme="minorBidi"/>
          <w:b w:val="0"/>
          <w:bCs w:val="0"/>
          <w:color w:val="auto"/>
          <w:sz w:val="24"/>
          <w:shd w:val="clear" w:color="auto" w:fill="auto"/>
        </w:rPr>
        <w:t>:</w:t>
      </w:r>
    </w:p>
    <w:p w14:paraId="2941A27D" w14:textId="7BB2B4A4" w:rsidR="006D6607" w:rsidRDefault="006D6607" w:rsidP="006D6607">
      <w:pPr>
        <w:pStyle w:val="Header3"/>
        <w:rPr>
          <w:rFonts w:eastAsiaTheme="minorHAnsi" w:cstheme="minorBidi"/>
          <w:b w:val="0"/>
          <w:bCs w:val="0"/>
          <w:color w:val="auto"/>
          <w:sz w:val="24"/>
          <w:shd w:val="clear" w:color="auto" w:fill="auto"/>
        </w:rPr>
      </w:pPr>
      <w:r>
        <w:rPr>
          <w:rFonts w:eastAsiaTheme="minorHAnsi" w:cstheme="minorBidi"/>
          <w:b w:val="0"/>
          <w:bCs w:val="0"/>
          <w:color w:val="auto"/>
          <w:sz w:val="24"/>
          <w:shd w:val="clear" w:color="auto" w:fill="auto"/>
        </w:rPr>
        <w:t>Your targets will display in the graph as soon as the PI23 individual indicator sheet is selected.</w:t>
      </w:r>
    </w:p>
    <w:p w14:paraId="62D9E7CD" w14:textId="3D1856F9" w:rsidR="00BB5A97" w:rsidRPr="00101093" w:rsidRDefault="00BB5A97" w:rsidP="00BB5A97">
      <w:pPr>
        <w:numPr>
          <w:ilvl w:val="0"/>
          <w:numId w:val="39"/>
        </w:numPr>
      </w:pPr>
      <w:r w:rsidRPr="00101093">
        <w:t xml:space="preserve">If you entered supporting strategy text when setting your </w:t>
      </w:r>
      <w:r w:rsidRPr="00101093">
        <w:rPr>
          <w:b/>
          <w:bCs/>
        </w:rPr>
        <w:t>PI</w:t>
      </w:r>
      <w:r>
        <w:rPr>
          <w:b/>
          <w:bCs/>
        </w:rPr>
        <w:t>23</w:t>
      </w:r>
      <w:r w:rsidRPr="00101093">
        <w:t xml:space="preserve"> targets on the nKPI Targets tab of the nKPI form, this text can be displayed in the applicable individual indicator sheet by selecting the </w:t>
      </w:r>
      <w:r w:rsidRPr="00101093">
        <w:rPr>
          <w:b/>
          <w:bCs/>
        </w:rPr>
        <w:t>My Service Target Strategies tab</w:t>
      </w:r>
      <w:r w:rsidRPr="00101093">
        <w:t>.</w:t>
      </w:r>
    </w:p>
    <w:p w14:paraId="5C9E99DC" w14:textId="009CEF8F" w:rsidR="00BB5A97" w:rsidRPr="00101093" w:rsidRDefault="00BB5A97" w:rsidP="00BB5A97">
      <w:pPr>
        <w:pStyle w:val="Header3"/>
        <w:rPr>
          <w:rFonts w:eastAsiaTheme="minorHAnsi" w:cstheme="minorBidi"/>
          <w:b w:val="0"/>
          <w:color w:val="auto"/>
          <w:sz w:val="24"/>
          <w:shd w:val="clear" w:color="auto" w:fill="auto"/>
        </w:rPr>
      </w:pPr>
      <w:r w:rsidRPr="00101093">
        <w:rPr>
          <w:rFonts w:eastAsiaTheme="minorHAnsi" w:cstheme="minorBidi"/>
          <w:b w:val="0"/>
          <w:color w:val="auto"/>
          <w:sz w:val="24"/>
          <w:shd w:val="clear" w:color="auto" w:fill="auto"/>
        </w:rPr>
        <w:t xml:space="preserve">The </w:t>
      </w:r>
      <w:r w:rsidRPr="00101093">
        <w:rPr>
          <w:rFonts w:eastAsiaTheme="minorHAnsi" w:cstheme="minorBidi"/>
          <w:b w:val="0"/>
          <w:i/>
          <w:iCs/>
          <w:color w:val="auto"/>
          <w:sz w:val="24"/>
          <w:shd w:val="clear" w:color="auto" w:fill="auto"/>
        </w:rPr>
        <w:t>My Service Target Strategies</w:t>
      </w:r>
      <w:r w:rsidRPr="00101093">
        <w:rPr>
          <w:rFonts w:eastAsiaTheme="minorHAnsi" w:cstheme="minorBidi"/>
          <w:b w:val="0"/>
          <w:color w:val="auto"/>
          <w:sz w:val="24"/>
          <w:shd w:val="clear" w:color="auto" w:fill="auto"/>
        </w:rPr>
        <w:t xml:space="preserve"> tab will display any strategy text you entered in for PI</w:t>
      </w:r>
      <w:r>
        <w:rPr>
          <w:rFonts w:eastAsiaTheme="minorHAnsi" w:cstheme="minorBidi"/>
          <w:b w:val="0"/>
          <w:color w:val="auto"/>
          <w:sz w:val="24"/>
          <w:shd w:val="clear" w:color="auto" w:fill="auto"/>
        </w:rPr>
        <w:t xml:space="preserve">23 </w:t>
      </w:r>
      <w:r w:rsidRPr="00101093">
        <w:rPr>
          <w:rFonts w:eastAsiaTheme="minorHAnsi" w:cstheme="minorBidi"/>
          <w:b w:val="0"/>
          <w:color w:val="auto"/>
          <w:sz w:val="24"/>
          <w:shd w:val="clear" w:color="auto" w:fill="auto"/>
        </w:rPr>
        <w:t>in the nKPI Targets tab of your nKPI form, back to June 2021.</w:t>
      </w:r>
    </w:p>
    <w:p w14:paraId="56035C71" w14:textId="1B3052AD" w:rsidR="00D92F44" w:rsidRPr="00636740" w:rsidRDefault="00DD2CAF" w:rsidP="00636740">
      <w:pPr>
        <w:pStyle w:val="Header3"/>
      </w:pPr>
      <w:r>
        <w:t>The Data Export</w:t>
      </w:r>
      <w:r w:rsidR="00D92F44">
        <w:t xml:space="preserve"> </w:t>
      </w:r>
      <w:r w:rsidR="00573178">
        <w:t>s</w:t>
      </w:r>
      <w:r>
        <w:t>heets</w:t>
      </w:r>
    </w:p>
    <w:p w14:paraId="59FE3C62" w14:textId="207B37B0" w:rsidR="00636740" w:rsidRDefault="00636740" w:rsidP="006519C7">
      <w:pPr>
        <w:numPr>
          <w:ilvl w:val="0"/>
          <w:numId w:val="30"/>
        </w:numPr>
      </w:pPr>
      <w:r>
        <w:t xml:space="preserve">From the </w:t>
      </w:r>
      <w:r w:rsidR="00CA2B04">
        <w:rPr>
          <w:i/>
          <w:iCs/>
        </w:rPr>
        <w:t>Health Service nKPI Report</w:t>
      </w:r>
      <w:r>
        <w:t xml:space="preserve"> screen, select the </w:t>
      </w:r>
      <w:r w:rsidRPr="00636740">
        <w:rPr>
          <w:b/>
        </w:rPr>
        <w:t>Data Export – My Service</w:t>
      </w:r>
      <w:r>
        <w:rPr>
          <w:b/>
        </w:rPr>
        <w:t xml:space="preserve"> </w:t>
      </w:r>
      <w:r w:rsidR="00F2147E">
        <w:t>sheet</w:t>
      </w:r>
      <w:r>
        <w:t>.</w:t>
      </w:r>
    </w:p>
    <w:p w14:paraId="095F5392" w14:textId="06EF6344" w:rsidR="00F561CB" w:rsidRDefault="000D5E86" w:rsidP="00D92F44">
      <w:r w:rsidRPr="000D5E86">
        <w:t xml:space="preserve">The </w:t>
      </w:r>
      <w:r w:rsidRPr="000D5E86">
        <w:rPr>
          <w:i/>
        </w:rPr>
        <w:t>Data Export - My Service</w:t>
      </w:r>
      <w:r w:rsidRPr="000D5E86">
        <w:t xml:space="preserve"> </w:t>
      </w:r>
      <w:r w:rsidR="007C68FD">
        <w:t>sheet</w:t>
      </w:r>
      <w:r w:rsidRPr="000D5E86">
        <w:t xml:space="preserve"> displays your </w:t>
      </w:r>
      <w:r w:rsidR="00AD0480">
        <w:t>h</w:t>
      </w:r>
      <w:r w:rsidRPr="000D5E86">
        <w:t xml:space="preserve">ealth </w:t>
      </w:r>
      <w:r w:rsidR="00AD0480">
        <w:t>s</w:t>
      </w:r>
      <w:r w:rsidRPr="000D5E86">
        <w:t xml:space="preserve">ervice’s nKPI data for each indicator, for each collection period, back to </w:t>
      </w:r>
      <w:r w:rsidRPr="00B65C6C">
        <w:rPr>
          <w:i/>
          <w:iCs/>
        </w:rPr>
        <w:t>December 2014</w:t>
      </w:r>
      <w:r w:rsidRPr="000D5E86">
        <w:t>.</w:t>
      </w:r>
      <w:r w:rsidRPr="000D5E86">
        <w:cr/>
      </w:r>
      <w:r w:rsidRPr="000D5E86">
        <w:cr/>
        <w:t xml:space="preserve">If required, you can filter the data by </w:t>
      </w:r>
      <w:r w:rsidRPr="00636740">
        <w:rPr>
          <w:i/>
        </w:rPr>
        <w:t>Collection</w:t>
      </w:r>
      <w:r w:rsidRPr="000D5E86">
        <w:t xml:space="preserve"> (top left-hand corner of the </w:t>
      </w:r>
      <w:r w:rsidR="00F2147E">
        <w:t>sheet</w:t>
      </w:r>
      <w:r w:rsidRPr="000D5E86">
        <w:t xml:space="preserve">) to only display your data for a particular collection period. You can also filter your </w:t>
      </w:r>
      <w:r w:rsidR="00AD0480">
        <w:t>h</w:t>
      </w:r>
      <w:r w:rsidRPr="000D5E86">
        <w:t xml:space="preserve">ealth </w:t>
      </w:r>
      <w:r w:rsidR="00AD0480">
        <w:t>s</w:t>
      </w:r>
      <w:r w:rsidRPr="000D5E86">
        <w:t>ervice’s data by any of the categories listed in each of the columns in the table by using the magnifying glas</w:t>
      </w:r>
      <w:r w:rsidR="00F561CB">
        <w:t>s at the top of each column</w:t>
      </w:r>
      <w:r w:rsidRPr="000D5E86">
        <w:t>.</w:t>
      </w:r>
    </w:p>
    <w:p w14:paraId="2915C4F5" w14:textId="77777777" w:rsidR="00097D0C" w:rsidRDefault="00097D0C" w:rsidP="006519C7">
      <w:pPr>
        <w:numPr>
          <w:ilvl w:val="0"/>
          <w:numId w:val="30"/>
        </w:numPr>
      </w:pPr>
      <w:r w:rsidRPr="00097D0C">
        <w:t xml:space="preserve">Now, right-click anywhere In </w:t>
      </w:r>
      <w:r w:rsidR="00E45D92">
        <w:t xml:space="preserve">the Data Export table, select </w:t>
      </w:r>
      <w:r w:rsidRPr="00E45D92">
        <w:rPr>
          <w:b/>
        </w:rPr>
        <w:t>Export</w:t>
      </w:r>
      <w:r w:rsidRPr="00097D0C">
        <w:t xml:space="preserve"> in the menu that displays.</w:t>
      </w:r>
    </w:p>
    <w:p w14:paraId="4331B854" w14:textId="77777777" w:rsidR="00097D0C" w:rsidRDefault="00097D0C" w:rsidP="00D92F44">
      <w:pPr>
        <w:rPr>
          <w:b/>
        </w:rPr>
      </w:pPr>
      <w:r>
        <w:t xml:space="preserve">- </w:t>
      </w:r>
      <w:r w:rsidRPr="00097D0C">
        <w:t xml:space="preserve">To extract the table as an image, select </w:t>
      </w:r>
      <w:r w:rsidRPr="00097D0C">
        <w:rPr>
          <w:b/>
        </w:rPr>
        <w:t>Export as an image</w:t>
      </w:r>
      <w:r w:rsidRPr="00097D0C">
        <w:t>.</w:t>
      </w:r>
      <w:r w:rsidRPr="00097D0C">
        <w:cr/>
      </w:r>
      <w:r>
        <w:t xml:space="preserve">- </w:t>
      </w:r>
      <w:r w:rsidRPr="00097D0C">
        <w:t xml:space="preserve">To place the table into a PDF document, select </w:t>
      </w:r>
      <w:r w:rsidRPr="00097D0C">
        <w:rPr>
          <w:b/>
        </w:rPr>
        <w:t>Export to PDF</w:t>
      </w:r>
      <w:r w:rsidRPr="00097D0C">
        <w:t>.</w:t>
      </w:r>
      <w:r w:rsidRPr="00097D0C">
        <w:cr/>
      </w:r>
      <w:r>
        <w:t xml:space="preserve">- </w:t>
      </w:r>
      <w:r w:rsidRPr="00097D0C">
        <w:t xml:space="preserve">To extract the data in the table into an Excel spreadsheet for use as needed, select </w:t>
      </w:r>
      <w:r w:rsidRPr="00097D0C">
        <w:rPr>
          <w:b/>
        </w:rPr>
        <w:t>Export data.</w:t>
      </w:r>
    </w:p>
    <w:p w14:paraId="657959BC" w14:textId="77777777" w:rsidR="00097D0C" w:rsidRDefault="00097D0C" w:rsidP="006519C7">
      <w:pPr>
        <w:numPr>
          <w:ilvl w:val="0"/>
          <w:numId w:val="30"/>
        </w:numPr>
      </w:pPr>
      <w:r w:rsidRPr="00097D0C">
        <w:t xml:space="preserve">To </w:t>
      </w:r>
      <w:r>
        <w:t>export your data to Excel</w:t>
      </w:r>
      <w:r w:rsidRPr="00097D0C">
        <w:t>, select</w:t>
      </w:r>
      <w:r>
        <w:t xml:space="preserve"> </w:t>
      </w:r>
      <w:r w:rsidRPr="00097D0C">
        <w:rPr>
          <w:b/>
        </w:rPr>
        <w:t>Export data</w:t>
      </w:r>
      <w:r>
        <w:t xml:space="preserve"> and then select</w:t>
      </w:r>
      <w:r w:rsidRPr="00097D0C">
        <w:t xml:space="preserve"> </w:t>
      </w:r>
      <w:r w:rsidRPr="00097D0C">
        <w:rPr>
          <w:b/>
        </w:rPr>
        <w:t>Click here to download your data file</w:t>
      </w:r>
      <w:r w:rsidRPr="00097D0C">
        <w:t>.</w:t>
      </w:r>
    </w:p>
    <w:p w14:paraId="7B747EB9" w14:textId="77777777" w:rsidR="007C68FD" w:rsidRDefault="007C68FD" w:rsidP="007C68FD">
      <w:r>
        <w:t xml:space="preserve">We will now look at the </w:t>
      </w:r>
      <w:r w:rsidRPr="007C68FD">
        <w:rPr>
          <w:b/>
        </w:rPr>
        <w:t>Data Export – Comparison Group</w:t>
      </w:r>
      <w:r>
        <w:t xml:space="preserve"> sheet</w:t>
      </w:r>
    </w:p>
    <w:p w14:paraId="3F2E81F5" w14:textId="77777777" w:rsidR="00D92F44" w:rsidRDefault="00D92F44" w:rsidP="00D92F44">
      <w:r w:rsidRPr="00691A28">
        <w:t xml:space="preserve">The </w:t>
      </w:r>
      <w:r w:rsidRPr="00D92F44">
        <w:rPr>
          <w:i/>
        </w:rPr>
        <w:t>Data Extract - Comparison Group</w:t>
      </w:r>
      <w:r w:rsidRPr="00691A28">
        <w:t xml:space="preserve"> sheet displays the national dataset for each indicator, for each collection period, back to </w:t>
      </w:r>
      <w:r w:rsidRPr="00B65C6C">
        <w:rPr>
          <w:i/>
          <w:iCs/>
        </w:rPr>
        <w:t>December 2014</w:t>
      </w:r>
      <w:r w:rsidRPr="00691A28">
        <w:t>. By default, this extract will display n</w:t>
      </w:r>
      <w:r>
        <w:t>ational averages, however if a comparison g</w:t>
      </w:r>
      <w:r w:rsidRPr="00691A28">
        <w:t>roup h</w:t>
      </w:r>
      <w:r>
        <w:t>as been selected then the results for the comparison g</w:t>
      </w:r>
      <w:r w:rsidRPr="00691A28">
        <w:t>roup will display here.</w:t>
      </w:r>
      <w:r w:rsidR="0093115A">
        <w:br/>
      </w:r>
      <w:r w:rsidRPr="00691A28">
        <w:cr/>
        <w:t xml:space="preserve">If required, you can filter the data by </w:t>
      </w:r>
      <w:r w:rsidRPr="00636740">
        <w:rPr>
          <w:i/>
        </w:rPr>
        <w:t>Collection</w:t>
      </w:r>
      <w:r w:rsidRPr="00691A28">
        <w:t xml:space="preserve"> (at the top of the </w:t>
      </w:r>
      <w:r w:rsidR="00F2147E">
        <w:t>sheet</w:t>
      </w:r>
      <w:r w:rsidRPr="00691A28">
        <w:t>) to only display the data for a particular collection period. You can also filter the data by one of the categories listed in each of the columns in the table by using the magnifying glass at the top of each column.</w:t>
      </w:r>
    </w:p>
    <w:p w14:paraId="763C6C7E" w14:textId="542B138F" w:rsidR="00D92F44" w:rsidRDefault="00D92F44" w:rsidP="00D92F44">
      <w:r w:rsidRPr="0010027D">
        <w:t xml:space="preserve">If required, the information contained within the </w:t>
      </w:r>
      <w:r w:rsidRPr="00D92F44">
        <w:rPr>
          <w:i/>
        </w:rPr>
        <w:t>Data Extract - Comparison Group</w:t>
      </w:r>
      <w:r w:rsidRPr="0010027D">
        <w:t xml:space="preserve"> table can be extracted from QLIK into an Excel spreadsheet as required.</w:t>
      </w:r>
      <w:r w:rsidRPr="0010027D">
        <w:cr/>
      </w:r>
      <w:r w:rsidRPr="0010027D">
        <w:cr/>
        <w:t xml:space="preserve">This is the same process as we covered earlier in the screencast when looking at </w:t>
      </w:r>
      <w:r w:rsidR="00636740">
        <w:t xml:space="preserve">the </w:t>
      </w:r>
      <w:r w:rsidR="00636740" w:rsidRPr="0093115A">
        <w:rPr>
          <w:i/>
        </w:rPr>
        <w:t>Data Extract – My Service</w:t>
      </w:r>
      <w:r w:rsidR="00636740">
        <w:t xml:space="preserve"> </w:t>
      </w:r>
      <w:r w:rsidR="00F2147E">
        <w:t>sheet</w:t>
      </w:r>
      <w:r w:rsidRPr="0010027D">
        <w:t>.</w:t>
      </w:r>
    </w:p>
    <w:p w14:paraId="736F80E5" w14:textId="67009573" w:rsidR="00573178" w:rsidRDefault="00573178" w:rsidP="00636740">
      <w:pPr>
        <w:pStyle w:val="Header3"/>
      </w:pPr>
      <w:r>
        <w:t>The nKPI Definitions sheet</w:t>
      </w:r>
    </w:p>
    <w:p w14:paraId="1349A451" w14:textId="19CE3208" w:rsidR="00573178" w:rsidRDefault="00573178" w:rsidP="00636740">
      <w:pPr>
        <w:pStyle w:val="Header3"/>
        <w:rPr>
          <w:rFonts w:eastAsiaTheme="minorHAnsi" w:cstheme="minorBidi"/>
          <w:b w:val="0"/>
          <w:bCs w:val="0"/>
          <w:color w:val="auto"/>
          <w:sz w:val="24"/>
          <w:shd w:val="clear" w:color="auto" w:fill="auto"/>
        </w:rPr>
      </w:pPr>
      <w:r w:rsidRPr="00573178">
        <w:rPr>
          <w:rFonts w:eastAsiaTheme="minorHAnsi" w:cstheme="minorBidi"/>
          <w:b w:val="0"/>
          <w:bCs w:val="0"/>
          <w:color w:val="auto"/>
          <w:sz w:val="24"/>
          <w:shd w:val="clear" w:color="auto" w:fill="auto"/>
        </w:rPr>
        <w:t xml:space="preserve">The </w:t>
      </w:r>
      <w:r w:rsidRPr="00573178">
        <w:rPr>
          <w:rFonts w:eastAsiaTheme="minorHAnsi" w:cstheme="minorBidi"/>
          <w:b w:val="0"/>
          <w:bCs w:val="0"/>
          <w:i/>
          <w:iCs/>
          <w:color w:val="auto"/>
          <w:sz w:val="24"/>
          <w:shd w:val="clear" w:color="auto" w:fill="auto"/>
        </w:rPr>
        <w:t>nKPI Definitions</w:t>
      </w:r>
      <w:r w:rsidRPr="00573178">
        <w:rPr>
          <w:rFonts w:eastAsiaTheme="minorHAnsi" w:cstheme="minorBidi"/>
          <w:b w:val="0"/>
          <w:bCs w:val="0"/>
          <w:color w:val="auto"/>
          <w:sz w:val="24"/>
          <w:shd w:val="clear" w:color="auto" w:fill="auto"/>
        </w:rPr>
        <w:t xml:space="preserve"> sheet lists the detailed name and current definition</w:t>
      </w:r>
      <w:r>
        <w:rPr>
          <w:rFonts w:eastAsiaTheme="minorHAnsi" w:cstheme="minorBidi"/>
          <w:b w:val="0"/>
          <w:bCs w:val="0"/>
          <w:color w:val="auto"/>
          <w:sz w:val="24"/>
          <w:shd w:val="clear" w:color="auto" w:fill="auto"/>
        </w:rPr>
        <w:t xml:space="preserve"> for each of the indicators currently being reported on by health services.</w:t>
      </w:r>
    </w:p>
    <w:p w14:paraId="166227C3" w14:textId="789323FF" w:rsidR="00573178" w:rsidRDefault="00573178" w:rsidP="00636740">
      <w:pPr>
        <w:pStyle w:val="Header3"/>
        <w:rPr>
          <w:rFonts w:eastAsiaTheme="minorHAnsi" w:cstheme="minorBidi"/>
          <w:b w:val="0"/>
          <w:bCs w:val="0"/>
          <w:color w:val="auto"/>
          <w:sz w:val="24"/>
          <w:shd w:val="clear" w:color="auto" w:fill="auto"/>
        </w:rPr>
      </w:pPr>
      <w:r w:rsidRPr="00573178">
        <w:rPr>
          <w:rFonts w:eastAsiaTheme="minorHAnsi" w:cstheme="minorBidi"/>
          <w:b w:val="0"/>
          <w:bCs w:val="0"/>
          <w:color w:val="auto"/>
          <w:sz w:val="24"/>
          <w:shd w:val="clear" w:color="auto" w:fill="auto"/>
        </w:rPr>
        <w:t xml:space="preserve">The </w:t>
      </w:r>
      <w:r w:rsidRPr="00573178">
        <w:rPr>
          <w:rFonts w:eastAsiaTheme="minorHAnsi" w:cstheme="minorBidi"/>
          <w:b w:val="0"/>
          <w:bCs w:val="0"/>
          <w:i/>
          <w:iCs/>
          <w:color w:val="auto"/>
          <w:sz w:val="24"/>
          <w:shd w:val="clear" w:color="auto" w:fill="auto"/>
        </w:rPr>
        <w:t>nKPI Definitions</w:t>
      </w:r>
      <w:r w:rsidRPr="00573178">
        <w:rPr>
          <w:rFonts w:eastAsiaTheme="minorHAnsi" w:cstheme="minorBidi"/>
          <w:b w:val="0"/>
          <w:bCs w:val="0"/>
          <w:color w:val="auto"/>
          <w:sz w:val="24"/>
          <w:shd w:val="clear" w:color="auto" w:fill="auto"/>
        </w:rPr>
        <w:t xml:space="preserve"> sheet</w:t>
      </w:r>
      <w:r>
        <w:rPr>
          <w:rFonts w:eastAsiaTheme="minorHAnsi" w:cstheme="minorBidi"/>
          <w:b w:val="0"/>
          <w:bCs w:val="0"/>
          <w:color w:val="auto"/>
          <w:sz w:val="24"/>
          <w:shd w:val="clear" w:color="auto" w:fill="auto"/>
        </w:rPr>
        <w:t xml:space="preserve"> also includes a column that details any changes that have been made </w:t>
      </w:r>
      <w:r w:rsidR="00CA33B0">
        <w:rPr>
          <w:rFonts w:eastAsiaTheme="minorHAnsi" w:cstheme="minorBidi"/>
          <w:b w:val="0"/>
          <w:bCs w:val="0"/>
          <w:color w:val="auto"/>
          <w:sz w:val="24"/>
          <w:shd w:val="clear" w:color="auto" w:fill="auto"/>
        </w:rPr>
        <w:t>to the specifications of any of the indicators being reported on.</w:t>
      </w:r>
    </w:p>
    <w:p w14:paraId="3FD8F362" w14:textId="19E4E918" w:rsidR="00CA33B0" w:rsidRPr="00573178" w:rsidRDefault="00CA33B0" w:rsidP="00636740">
      <w:pPr>
        <w:pStyle w:val="Header3"/>
        <w:rPr>
          <w:rFonts w:eastAsiaTheme="minorHAnsi" w:cstheme="minorBidi"/>
          <w:b w:val="0"/>
          <w:bCs w:val="0"/>
          <w:color w:val="auto"/>
          <w:sz w:val="24"/>
          <w:shd w:val="clear" w:color="auto" w:fill="auto"/>
        </w:rPr>
      </w:pPr>
      <w:r>
        <w:rPr>
          <w:rFonts w:eastAsiaTheme="minorHAnsi" w:cstheme="minorBidi"/>
          <w:b w:val="0"/>
          <w:bCs w:val="0"/>
          <w:color w:val="auto"/>
          <w:sz w:val="24"/>
          <w:shd w:val="clear" w:color="auto" w:fill="auto"/>
        </w:rPr>
        <w:t>This information could help you and other users within your health service understand exactly what you are looking at when analysing your data for a particular indicator in an individual indicator sheet.</w:t>
      </w:r>
    </w:p>
    <w:p w14:paraId="071B0B79" w14:textId="69EB2656" w:rsidR="001963DC" w:rsidRPr="00F37801" w:rsidRDefault="007C68FD" w:rsidP="00636740">
      <w:pPr>
        <w:pStyle w:val="Header3"/>
      </w:pPr>
      <w:r>
        <w:t xml:space="preserve">The </w:t>
      </w:r>
      <w:r w:rsidR="001963DC" w:rsidRPr="00F37801">
        <w:t>Notes</w:t>
      </w:r>
      <w:r w:rsidR="006E2567" w:rsidRPr="00F37801">
        <w:t xml:space="preserve"> </w:t>
      </w:r>
      <w:r w:rsidR="00636740">
        <w:t>and e</w:t>
      </w:r>
      <w:r w:rsidR="006E2567" w:rsidRPr="00F37801">
        <w:t>xclusions</w:t>
      </w:r>
      <w:r w:rsidR="00636740">
        <w:t xml:space="preserve"> </w:t>
      </w:r>
      <w:r w:rsidR="00573178">
        <w:t>s</w:t>
      </w:r>
      <w:r w:rsidR="0009012D">
        <w:t>heet</w:t>
      </w:r>
    </w:p>
    <w:p w14:paraId="3393D170" w14:textId="3B6D4A53" w:rsidR="00636740" w:rsidRDefault="00636740" w:rsidP="006519C7">
      <w:pPr>
        <w:numPr>
          <w:ilvl w:val="0"/>
          <w:numId w:val="19"/>
        </w:numPr>
      </w:pPr>
      <w:r>
        <w:t xml:space="preserve">From the </w:t>
      </w:r>
      <w:r w:rsidRPr="003361B4">
        <w:rPr>
          <w:i/>
          <w:iCs/>
        </w:rPr>
        <w:t xml:space="preserve">Health </w:t>
      </w:r>
      <w:r w:rsidR="00CA2B04">
        <w:rPr>
          <w:i/>
          <w:iCs/>
        </w:rPr>
        <w:t>Service nKPI Report</w:t>
      </w:r>
      <w:r>
        <w:t xml:space="preserve"> screen, select the </w:t>
      </w:r>
      <w:r>
        <w:rPr>
          <w:b/>
        </w:rPr>
        <w:t xml:space="preserve">Notes and exclusions </w:t>
      </w:r>
      <w:r w:rsidR="00F2147E">
        <w:t>sheet</w:t>
      </w:r>
      <w:r>
        <w:t>.</w:t>
      </w:r>
    </w:p>
    <w:p w14:paraId="48D67D2B" w14:textId="77777777" w:rsidR="001963DC" w:rsidRDefault="001963DC" w:rsidP="001963DC">
      <w:r w:rsidRPr="001963DC">
        <w:t xml:space="preserve">The </w:t>
      </w:r>
      <w:r w:rsidRPr="00D92F44">
        <w:rPr>
          <w:i/>
        </w:rPr>
        <w:t xml:space="preserve">Notes </w:t>
      </w:r>
      <w:r w:rsidR="00636740">
        <w:rPr>
          <w:i/>
        </w:rPr>
        <w:t>and e</w:t>
      </w:r>
      <w:r w:rsidR="00D92F44" w:rsidRPr="00D92F44">
        <w:rPr>
          <w:i/>
        </w:rPr>
        <w:t>xclusions</w:t>
      </w:r>
      <w:r w:rsidR="00D92F44">
        <w:t xml:space="preserve"> </w:t>
      </w:r>
      <w:r w:rsidR="0009012D">
        <w:t>sheet</w:t>
      </w:r>
      <w:r w:rsidRPr="001963DC">
        <w:t xml:space="preserve"> contains two sections - </w:t>
      </w:r>
      <w:r w:rsidRPr="001963DC">
        <w:rPr>
          <w:i/>
        </w:rPr>
        <w:t>Usage Notes</w:t>
      </w:r>
      <w:r w:rsidRPr="001963DC">
        <w:t xml:space="preserve"> and </w:t>
      </w:r>
      <w:r w:rsidRPr="001963DC">
        <w:rPr>
          <w:i/>
        </w:rPr>
        <w:t>Exclusions</w:t>
      </w:r>
      <w:r w:rsidRPr="001963DC">
        <w:t xml:space="preserve"> for xxxx (where xxxx i</w:t>
      </w:r>
      <w:r>
        <w:t>s the selected reporting round):</w:t>
      </w:r>
      <w:r w:rsidRPr="001963DC">
        <w:cr/>
      </w:r>
      <w:r w:rsidRPr="001963DC">
        <w:cr/>
      </w:r>
      <w:r w:rsidRPr="001963DC">
        <w:rPr>
          <w:b/>
        </w:rPr>
        <w:t>Usage Notes</w:t>
      </w:r>
    </w:p>
    <w:p w14:paraId="678CBF66" w14:textId="6417EC7C" w:rsidR="001963DC" w:rsidRDefault="001963DC" w:rsidP="001963DC">
      <w:r w:rsidRPr="001963DC">
        <w:t xml:space="preserve">The </w:t>
      </w:r>
      <w:r w:rsidRPr="001963DC">
        <w:rPr>
          <w:i/>
        </w:rPr>
        <w:t>Usage Notes</w:t>
      </w:r>
      <w:r w:rsidRPr="001963DC">
        <w:t xml:space="preserve"> section of the </w:t>
      </w:r>
      <w:r w:rsidRPr="00D92F44">
        <w:rPr>
          <w:i/>
        </w:rPr>
        <w:t xml:space="preserve">Notes </w:t>
      </w:r>
      <w:r w:rsidR="00636740">
        <w:rPr>
          <w:i/>
        </w:rPr>
        <w:t>and e</w:t>
      </w:r>
      <w:r w:rsidR="00D92F44" w:rsidRPr="00D92F44">
        <w:rPr>
          <w:i/>
        </w:rPr>
        <w:t>xclusions</w:t>
      </w:r>
      <w:r w:rsidR="00D92F44">
        <w:t xml:space="preserve"> </w:t>
      </w:r>
      <w:r w:rsidR="0009012D">
        <w:t>sheet</w:t>
      </w:r>
      <w:r w:rsidRPr="001963DC">
        <w:t xml:space="preserve"> is used to provide additional information (including disclaimers) relating to the content of the </w:t>
      </w:r>
      <w:r w:rsidR="0009012D">
        <w:t>sheets</w:t>
      </w:r>
      <w:r w:rsidRPr="001963DC">
        <w:t xml:space="preserve"> </w:t>
      </w:r>
      <w:r w:rsidR="00300825">
        <w:t>within your</w:t>
      </w:r>
      <w:r w:rsidRPr="001963DC">
        <w:t xml:space="preserve"> QLIK</w:t>
      </w:r>
      <w:r w:rsidR="00300825">
        <w:t xml:space="preserve"> </w:t>
      </w:r>
      <w:r w:rsidR="00CA2B04">
        <w:t>report</w:t>
      </w:r>
      <w:r w:rsidRPr="001963DC">
        <w:t>.</w:t>
      </w:r>
      <w:r w:rsidRPr="001963DC">
        <w:cr/>
      </w:r>
      <w:r w:rsidRPr="001963DC">
        <w:cr/>
        <w:t xml:space="preserve">The information provided here relates to </w:t>
      </w:r>
      <w:r w:rsidR="0098763A" w:rsidRPr="001963DC">
        <w:t>most of</w:t>
      </w:r>
      <w:r w:rsidRPr="001963DC">
        <w:t xml:space="preserve"> the </w:t>
      </w:r>
      <w:r w:rsidR="0009012D">
        <w:t>sheets</w:t>
      </w:r>
      <w:r w:rsidR="00636740">
        <w:t xml:space="preserve"> </w:t>
      </w:r>
      <w:r w:rsidRPr="001963DC">
        <w:t xml:space="preserve">contained within </w:t>
      </w:r>
      <w:r w:rsidR="00300825">
        <w:t xml:space="preserve">the </w:t>
      </w:r>
      <w:r w:rsidR="00CA2B04">
        <w:t>report</w:t>
      </w:r>
      <w:r w:rsidRPr="001963DC">
        <w:t xml:space="preserve">, so it is more efficient to present the information once here on the </w:t>
      </w:r>
      <w:r w:rsidRPr="00983040">
        <w:rPr>
          <w:i/>
        </w:rPr>
        <w:t xml:space="preserve">Notes </w:t>
      </w:r>
      <w:r w:rsidR="00636740">
        <w:rPr>
          <w:i/>
        </w:rPr>
        <w:t>and exclusions</w:t>
      </w:r>
      <w:r w:rsidR="00983040">
        <w:t xml:space="preserve"> </w:t>
      </w:r>
      <w:r w:rsidR="0009012D">
        <w:t>sheet</w:t>
      </w:r>
      <w:r w:rsidRPr="001963DC">
        <w:t xml:space="preserve"> rather than repeating it on each individual </w:t>
      </w:r>
      <w:r w:rsidR="0009012D">
        <w:t>sheet</w:t>
      </w:r>
      <w:r w:rsidRPr="001963DC">
        <w:t>.</w:t>
      </w:r>
    </w:p>
    <w:p w14:paraId="1D9791A9" w14:textId="77777777" w:rsidR="001963DC" w:rsidRDefault="001963DC" w:rsidP="001963DC">
      <w:pPr>
        <w:rPr>
          <w:b/>
        </w:rPr>
      </w:pPr>
      <w:r>
        <w:rPr>
          <w:b/>
        </w:rPr>
        <w:t>Exclusions for</w:t>
      </w:r>
      <w:r w:rsidR="00023170">
        <w:rPr>
          <w:b/>
        </w:rPr>
        <w:t>…</w:t>
      </w:r>
    </w:p>
    <w:p w14:paraId="5ABBBF8F" w14:textId="2DA59951" w:rsidR="00023170" w:rsidRDefault="00023170" w:rsidP="001963DC">
      <w:r w:rsidRPr="00023170">
        <w:t xml:space="preserve">The </w:t>
      </w:r>
      <w:r w:rsidRPr="00983040">
        <w:rPr>
          <w:i/>
        </w:rPr>
        <w:t>Exclusions for...</w:t>
      </w:r>
      <w:r w:rsidRPr="00023170">
        <w:t xml:space="preserve"> section displays the indicators and whether your </w:t>
      </w:r>
      <w:r w:rsidR="00AD0480">
        <w:t>h</w:t>
      </w:r>
      <w:r w:rsidRPr="00023170">
        <w:t xml:space="preserve">ealth </w:t>
      </w:r>
      <w:r w:rsidR="00AD0480">
        <w:t>s</w:t>
      </w:r>
      <w:r w:rsidRPr="00023170">
        <w:t>ervice’s data for each of the indicators has been “Accepted” or “Excluded” by the AIHW for the selected reporting round.</w:t>
      </w:r>
      <w:r w:rsidRPr="00023170">
        <w:cr/>
      </w:r>
      <w:r w:rsidRPr="00023170">
        <w:cr/>
        <w:t xml:space="preserve">If your </w:t>
      </w:r>
      <w:r w:rsidR="00AD0480">
        <w:t>h</w:t>
      </w:r>
      <w:r w:rsidRPr="00023170">
        <w:t xml:space="preserve">ealth </w:t>
      </w:r>
      <w:r w:rsidR="00AD0480">
        <w:t>s</w:t>
      </w:r>
      <w:r w:rsidRPr="00023170">
        <w:t>ervice doesn’t report on a particular indicator, “No data available” will be displayed for that indicator.</w:t>
      </w:r>
      <w:r w:rsidRPr="00023170">
        <w:cr/>
      </w:r>
      <w:r w:rsidRPr="00023170">
        <w:cr/>
      </w:r>
      <w:r w:rsidRPr="00023170">
        <w:rPr>
          <w:b/>
        </w:rPr>
        <w:t>Note:</w:t>
      </w:r>
      <w:r w:rsidRPr="00023170">
        <w:t xml:space="preserve"> By default, the information will display for the </w:t>
      </w:r>
      <w:r w:rsidR="00A54E41">
        <w:t>most recent</w:t>
      </w:r>
      <w:r w:rsidRPr="00023170">
        <w:t xml:space="preserve"> reporting round, however you can display the exclusion/acceptance information for a previous reporting round if needed using the </w:t>
      </w:r>
      <w:r w:rsidRPr="00983040">
        <w:rPr>
          <w:b/>
        </w:rPr>
        <w:t>Collection</w:t>
      </w:r>
      <w:r w:rsidRPr="00023170">
        <w:t xml:space="preserve"> filter field at the top of the </w:t>
      </w:r>
      <w:r w:rsidR="0009012D">
        <w:t>sheet</w:t>
      </w:r>
      <w:r w:rsidRPr="00023170">
        <w:t>.</w:t>
      </w:r>
    </w:p>
    <w:p w14:paraId="6FB0AF82" w14:textId="44F78980" w:rsidR="00636740" w:rsidRDefault="00636740" w:rsidP="00636740">
      <w:pPr>
        <w:pStyle w:val="Header3"/>
      </w:pPr>
      <w:r>
        <w:t>Work with Filters</w:t>
      </w:r>
    </w:p>
    <w:p w14:paraId="6849F0E8" w14:textId="67439D94" w:rsidR="00513769" w:rsidRDefault="00636740" w:rsidP="00636740">
      <w:r w:rsidRPr="00636740">
        <w:t xml:space="preserve">When your </w:t>
      </w:r>
      <w:r w:rsidR="00AD0480">
        <w:t>h</w:t>
      </w:r>
      <w:r w:rsidRPr="00636740">
        <w:t xml:space="preserve">ealth </w:t>
      </w:r>
      <w:r w:rsidR="00AD0480">
        <w:t>s</w:t>
      </w:r>
      <w:r w:rsidRPr="00636740">
        <w:t xml:space="preserve">ervice’s data displays in the graph in an individual indicator </w:t>
      </w:r>
      <w:r w:rsidR="00F2147E">
        <w:t>sheet</w:t>
      </w:r>
      <w:r w:rsidRPr="00636740">
        <w:t xml:space="preserve"> in QLIK, it will display all your results for the selected indicator for all collection periods, back to </w:t>
      </w:r>
      <w:r w:rsidRPr="00B65C6C">
        <w:rPr>
          <w:i/>
          <w:iCs/>
        </w:rPr>
        <w:t>December 2014</w:t>
      </w:r>
      <w:r w:rsidRPr="00636740">
        <w:t>.</w:t>
      </w:r>
      <w:r w:rsidRPr="00636740">
        <w:cr/>
      </w:r>
      <w:r w:rsidRPr="00636740">
        <w:cr/>
        <w:t xml:space="preserve">If required though, you can filter the data displayed in the graph to only show certain results (e.g. results for a particular </w:t>
      </w:r>
      <w:r w:rsidRPr="00B72BEC">
        <w:rPr>
          <w:i/>
          <w:iCs/>
        </w:rPr>
        <w:t>collection month</w:t>
      </w:r>
      <w:r w:rsidRPr="00636740">
        <w:t xml:space="preserve"> or </w:t>
      </w:r>
      <w:r w:rsidRPr="00B72BEC">
        <w:rPr>
          <w:i/>
          <w:iCs/>
        </w:rPr>
        <w:t>age group</w:t>
      </w:r>
      <w:r w:rsidRPr="00636740">
        <w:t>).</w:t>
      </w:r>
    </w:p>
    <w:p w14:paraId="77ABD6A9" w14:textId="77777777" w:rsidR="00513769" w:rsidRDefault="00636740" w:rsidP="006519C7">
      <w:pPr>
        <w:pStyle w:val="ListParagraph"/>
        <w:numPr>
          <w:ilvl w:val="0"/>
          <w:numId w:val="22"/>
        </w:numPr>
      </w:pPr>
      <w:r w:rsidRPr="00636740">
        <w:t xml:space="preserve">To filter the results in the graph in an individual indicator </w:t>
      </w:r>
      <w:r w:rsidR="0009012D">
        <w:t>sheet</w:t>
      </w:r>
      <w:r w:rsidRPr="00636740">
        <w:t xml:space="preserve">, you first select the </w:t>
      </w:r>
      <w:r w:rsidRPr="00513769">
        <w:rPr>
          <w:i/>
        </w:rPr>
        <w:t>Filter</w:t>
      </w:r>
      <w:r w:rsidRPr="00636740">
        <w:t xml:space="preserve"> field for the characteristic you wish to filter the results by, on the left-hand side of the </w:t>
      </w:r>
      <w:r w:rsidR="0009012D">
        <w:t>sheet</w:t>
      </w:r>
      <w:r w:rsidRPr="00636740">
        <w:t>.</w:t>
      </w:r>
      <w:r w:rsidRPr="00636740">
        <w:cr/>
      </w:r>
    </w:p>
    <w:p w14:paraId="1656FE31" w14:textId="77777777" w:rsidR="00513769" w:rsidRDefault="00513769" w:rsidP="006519C7">
      <w:pPr>
        <w:pStyle w:val="ListParagraph"/>
        <w:numPr>
          <w:ilvl w:val="0"/>
          <w:numId w:val="22"/>
        </w:numPr>
      </w:pPr>
      <w:r>
        <w:t xml:space="preserve">In the window that displays, select the option you wish to filter by and then select the </w:t>
      </w:r>
      <w:r w:rsidR="00E45D92">
        <w:rPr>
          <w:b/>
        </w:rPr>
        <w:t xml:space="preserve">Confirm selection </w:t>
      </w:r>
      <w:r w:rsidR="00E45D92">
        <w:t>button (the green tick)</w:t>
      </w:r>
      <w:r>
        <w:t>.</w:t>
      </w:r>
    </w:p>
    <w:p w14:paraId="22626DC0" w14:textId="77777777" w:rsidR="00513769" w:rsidRDefault="00513769" w:rsidP="00513769">
      <w:r w:rsidRPr="00513769">
        <w:t xml:space="preserve">The selected filter has now been applied and the results displayed in the graph have changed accordingly. </w:t>
      </w:r>
    </w:p>
    <w:p w14:paraId="35193152" w14:textId="77777777" w:rsidR="00513769" w:rsidRDefault="002251F3" w:rsidP="00513769">
      <w:r w:rsidRPr="002251F3">
        <w:rPr>
          <w:b/>
        </w:rPr>
        <w:t>N</w:t>
      </w:r>
      <w:r w:rsidR="00513769" w:rsidRPr="00513769">
        <w:rPr>
          <w:b/>
        </w:rPr>
        <w:t>ote:</w:t>
      </w:r>
      <w:r w:rsidR="00513769" w:rsidRPr="00513769">
        <w:t xml:space="preserve"> Any filters you apply will display in the grey </w:t>
      </w:r>
      <w:r w:rsidR="00513769" w:rsidRPr="00513769">
        <w:rPr>
          <w:i/>
        </w:rPr>
        <w:t>Filter Bar</w:t>
      </w:r>
      <w:r w:rsidR="00513769">
        <w:t xml:space="preserve"> at the top of the </w:t>
      </w:r>
      <w:r w:rsidR="0009012D">
        <w:t>sheet</w:t>
      </w:r>
      <w:r w:rsidR="00513769">
        <w:t xml:space="preserve"> </w:t>
      </w:r>
      <w:r w:rsidR="00513769" w:rsidRPr="00513769">
        <w:t>so you can see exactly what results are being included in the graph.</w:t>
      </w:r>
    </w:p>
    <w:p w14:paraId="2285F713" w14:textId="77777777" w:rsidR="00513769" w:rsidRDefault="00513769" w:rsidP="00513769">
      <w:r w:rsidRPr="00513769">
        <w:rPr>
          <w:b/>
        </w:rPr>
        <w:t>IMPORTANT NOTE:</w:t>
      </w:r>
      <w:r w:rsidRPr="00513769">
        <w:t xml:space="preserve"> When working in </w:t>
      </w:r>
      <w:r w:rsidR="0009012D">
        <w:t>sheets</w:t>
      </w:r>
      <w:r w:rsidRPr="00513769">
        <w:t xml:space="preserve"> for indicators with multiple result bands, filtering your results by one of those result bands in the graph will generate a graph in the </w:t>
      </w:r>
      <w:r w:rsidRPr="00513769">
        <w:rPr>
          <w:i/>
        </w:rPr>
        <w:t xml:space="preserve">Comparison View section </w:t>
      </w:r>
      <w:r w:rsidRPr="00513769">
        <w:t xml:space="preserve">in the bottom half of the </w:t>
      </w:r>
      <w:r w:rsidR="00F2147E">
        <w:t>sheet</w:t>
      </w:r>
      <w:r w:rsidRPr="00513769">
        <w:t>.</w:t>
      </w:r>
      <w:r w:rsidRPr="00513769">
        <w:cr/>
      </w:r>
      <w:r w:rsidRPr="00513769">
        <w:cr/>
        <w:t xml:space="preserve">Once a graph has been generated in the </w:t>
      </w:r>
      <w:r w:rsidRPr="00513769">
        <w:rPr>
          <w:i/>
        </w:rPr>
        <w:t>Comparison View</w:t>
      </w:r>
      <w:r w:rsidRPr="00513769">
        <w:t xml:space="preserve"> section of the </w:t>
      </w:r>
      <w:r w:rsidR="0009012D">
        <w:t>sheet</w:t>
      </w:r>
      <w:r w:rsidRPr="00513769">
        <w:t xml:space="preserve">, you can then create a comparison group to compare your results to for the selected result band. For more information, see </w:t>
      </w:r>
      <w:r w:rsidR="0009012D">
        <w:rPr>
          <w:i/>
        </w:rPr>
        <w:t>Work with</w:t>
      </w:r>
      <w:r w:rsidRPr="00513769">
        <w:rPr>
          <w:i/>
        </w:rPr>
        <w:t xml:space="preserve"> Comparison Group</w:t>
      </w:r>
      <w:r w:rsidRPr="00513769">
        <w:t xml:space="preserve"> later in this screencast.</w:t>
      </w:r>
    </w:p>
    <w:p w14:paraId="0864570B" w14:textId="77777777" w:rsidR="00636740" w:rsidRDefault="002251F3" w:rsidP="002251F3">
      <w:pPr>
        <w:pStyle w:val="Header3"/>
      </w:pPr>
      <w:r>
        <w:t>Work with Comparison Groups</w:t>
      </w:r>
    </w:p>
    <w:p w14:paraId="0C6BEAE2" w14:textId="58F43A6B" w:rsidR="002251F3" w:rsidRPr="00F37801" w:rsidRDefault="002251F3" w:rsidP="002251F3">
      <w:r w:rsidRPr="002251F3">
        <w:t xml:space="preserve">Comparison groups allow you to build customised groupings of other </w:t>
      </w:r>
      <w:r w:rsidR="00AD0480">
        <w:t>h</w:t>
      </w:r>
      <w:r w:rsidRPr="002251F3">
        <w:t xml:space="preserve">ealth </w:t>
      </w:r>
      <w:r w:rsidR="00AD0480">
        <w:t>s</w:t>
      </w:r>
      <w:r w:rsidRPr="002251F3">
        <w:t xml:space="preserve">ervices you wish to compare your </w:t>
      </w:r>
      <w:r w:rsidR="00AD0480">
        <w:t>h</w:t>
      </w:r>
      <w:r w:rsidRPr="002251F3">
        <w:t xml:space="preserve">ealth </w:t>
      </w:r>
      <w:r w:rsidR="00AD0480">
        <w:t>s</w:t>
      </w:r>
      <w:r w:rsidRPr="002251F3">
        <w:t xml:space="preserve">ervice’s results to, for </w:t>
      </w:r>
      <w:r w:rsidR="00AD0480">
        <w:t>certain</w:t>
      </w:r>
      <w:r w:rsidRPr="002251F3">
        <w:t xml:space="preserve"> indicators.</w:t>
      </w:r>
      <w:r w:rsidRPr="002251F3">
        <w:cr/>
      </w:r>
      <w:r w:rsidRPr="002251F3">
        <w:cr/>
        <w:t>For example, you may wish to compare your results for an indicator to the results of other services in the same state with the same number of clients.</w:t>
      </w:r>
      <w:r w:rsidRPr="002251F3">
        <w:cr/>
      </w:r>
      <w:r w:rsidRPr="002251F3">
        <w:cr/>
      </w:r>
      <w:r w:rsidRPr="002251F3">
        <w:rPr>
          <w:b/>
        </w:rPr>
        <w:t>Note:</w:t>
      </w:r>
      <w:r w:rsidRPr="002251F3">
        <w:t xml:space="preserve"> The orange ‘comparison group’ lines on the graphs will represent the national average until you create a comparison group.</w:t>
      </w:r>
    </w:p>
    <w:p w14:paraId="231EA82F" w14:textId="77777777" w:rsidR="00636740" w:rsidRDefault="002251F3" w:rsidP="00691A28">
      <w:r w:rsidRPr="002251F3">
        <w:t xml:space="preserve">The </w:t>
      </w:r>
      <w:r w:rsidRPr="002251F3">
        <w:rPr>
          <w:i/>
        </w:rPr>
        <w:t>Comparison Group</w:t>
      </w:r>
      <w:r w:rsidRPr="002251F3">
        <w:t xml:space="preserve"> section of the individual indicator </w:t>
      </w:r>
      <w:r w:rsidR="0009012D">
        <w:t>sheets</w:t>
      </w:r>
      <w:r w:rsidRPr="002251F3">
        <w:t xml:space="preserve"> will display differently depending on the </w:t>
      </w:r>
      <w:r w:rsidR="0009012D">
        <w:t>sheet</w:t>
      </w:r>
      <w:r w:rsidRPr="002251F3">
        <w:t xml:space="preserve"> you are working in.</w:t>
      </w:r>
    </w:p>
    <w:p w14:paraId="6A26E2DF" w14:textId="77777777" w:rsidR="002251F3" w:rsidRDefault="002251F3" w:rsidP="002251F3">
      <w:r w:rsidRPr="002251F3">
        <w:t xml:space="preserve">In </w:t>
      </w:r>
      <w:r w:rsidR="0009012D">
        <w:t>sheets</w:t>
      </w:r>
      <w:r w:rsidRPr="002251F3">
        <w:t xml:space="preserve"> for indicators with a single dimension (such as </w:t>
      </w:r>
      <w:r w:rsidRPr="002C53C9">
        <w:rPr>
          <w:i/>
          <w:iCs/>
        </w:rPr>
        <w:t>PI01: Birthweight recorded</w:t>
      </w:r>
      <w:r w:rsidRPr="002251F3">
        <w:t xml:space="preserve">) the </w:t>
      </w:r>
      <w:r w:rsidRPr="002251F3">
        <w:rPr>
          <w:i/>
        </w:rPr>
        <w:t>Comparison Group</w:t>
      </w:r>
      <w:r w:rsidRPr="002251F3">
        <w:t xml:space="preserve"> section will display in the bottom left-hand corner of the </w:t>
      </w:r>
      <w:r w:rsidR="0009012D">
        <w:t>sheet</w:t>
      </w:r>
      <w:r w:rsidRPr="002251F3">
        <w:t>.</w:t>
      </w:r>
    </w:p>
    <w:p w14:paraId="70DA7002" w14:textId="77777777" w:rsidR="002251F3" w:rsidRDefault="002251F3" w:rsidP="00691A28">
      <w:r w:rsidRPr="002251F3">
        <w:t xml:space="preserve">In </w:t>
      </w:r>
      <w:r w:rsidR="0009012D">
        <w:t>sheets</w:t>
      </w:r>
      <w:r w:rsidRPr="002251F3">
        <w:t xml:space="preserve"> for indicators with multiple result bands, there will be a separate </w:t>
      </w:r>
      <w:r w:rsidRPr="002251F3">
        <w:rPr>
          <w:i/>
        </w:rPr>
        <w:t>Comparison View</w:t>
      </w:r>
      <w:r w:rsidRPr="002251F3">
        <w:t xml:space="preserve"> section in the bottom half of the </w:t>
      </w:r>
      <w:r w:rsidR="0009012D">
        <w:t>sheet</w:t>
      </w:r>
      <w:r w:rsidRPr="002251F3">
        <w:t>.</w:t>
      </w:r>
      <w:r w:rsidRPr="002251F3">
        <w:cr/>
      </w:r>
      <w:r w:rsidRPr="002251F3">
        <w:cr/>
        <w:t xml:space="preserve">A </w:t>
      </w:r>
      <w:r w:rsidRPr="002251F3">
        <w:rPr>
          <w:i/>
        </w:rPr>
        <w:t>Comparison Group</w:t>
      </w:r>
      <w:r w:rsidRPr="002251F3">
        <w:t xml:space="preserve"> section will display in the bottom left-hand corner of the </w:t>
      </w:r>
      <w:r w:rsidRPr="002251F3">
        <w:rPr>
          <w:i/>
        </w:rPr>
        <w:t>Comparison View</w:t>
      </w:r>
      <w:r w:rsidRPr="002251F3">
        <w:t xml:space="preserve"> section.</w:t>
      </w:r>
      <w:r w:rsidRPr="002251F3">
        <w:cr/>
      </w:r>
      <w:r w:rsidRPr="002251F3">
        <w:cr/>
      </w:r>
      <w:r w:rsidRPr="002251F3">
        <w:rPr>
          <w:b/>
        </w:rPr>
        <w:t>Note:</w:t>
      </w:r>
      <w:r w:rsidRPr="002251F3">
        <w:t xml:space="preserve"> In </w:t>
      </w:r>
      <w:r w:rsidR="00F2147E">
        <w:t>sheets</w:t>
      </w:r>
      <w:r w:rsidRPr="002251F3">
        <w:t xml:space="preserve"> for indicators with multiple result bands, a graph will not display in the </w:t>
      </w:r>
      <w:r w:rsidRPr="002251F3">
        <w:rPr>
          <w:i/>
        </w:rPr>
        <w:t>Comparison View</w:t>
      </w:r>
      <w:r w:rsidRPr="002251F3">
        <w:t xml:space="preserve"> section until a result band has been selected in the </w:t>
      </w:r>
      <w:r w:rsidRPr="002251F3">
        <w:rPr>
          <w:i/>
        </w:rPr>
        <w:t xml:space="preserve">Time View - My Service </w:t>
      </w:r>
      <w:r w:rsidRPr="002251F3">
        <w:t xml:space="preserve">section in the top half of the </w:t>
      </w:r>
      <w:r w:rsidR="0009012D">
        <w:t>sheet</w:t>
      </w:r>
      <w:r w:rsidRPr="002251F3">
        <w:t>.</w:t>
      </w:r>
    </w:p>
    <w:p w14:paraId="0707E541" w14:textId="77777777" w:rsidR="00D1126C" w:rsidRDefault="00E361BF" w:rsidP="006519C7">
      <w:pPr>
        <w:pStyle w:val="ListParagraph"/>
        <w:numPr>
          <w:ilvl w:val="0"/>
          <w:numId w:val="23"/>
        </w:numPr>
      </w:pPr>
      <w:r w:rsidRPr="00E361BF">
        <w:t>To begin creating a comparison group in QLIK, select the first characteristic you wish to add to the group.</w:t>
      </w:r>
      <w:r w:rsidRPr="00E361BF">
        <w:cr/>
      </w:r>
    </w:p>
    <w:p w14:paraId="54F2B113" w14:textId="77777777" w:rsidR="00D1126C" w:rsidRDefault="00D1126C" w:rsidP="009A4603">
      <w:pPr>
        <w:pStyle w:val="ListParagraph"/>
        <w:numPr>
          <w:ilvl w:val="0"/>
          <w:numId w:val="23"/>
        </w:numPr>
      </w:pPr>
      <w:r>
        <w:t xml:space="preserve">In the window that displays, select the option you wish to add to the comparison group and then select the </w:t>
      </w:r>
      <w:r w:rsidR="00E45D92">
        <w:rPr>
          <w:b/>
        </w:rPr>
        <w:t xml:space="preserve">Comparison group </w:t>
      </w:r>
      <w:r w:rsidR="00E45D92" w:rsidRPr="00E45D92">
        <w:t>button (the green tick)</w:t>
      </w:r>
      <w:r w:rsidRPr="00E45D92">
        <w:t>.</w:t>
      </w:r>
    </w:p>
    <w:p w14:paraId="7D800429" w14:textId="13BB043A" w:rsidR="00E361BF" w:rsidRDefault="00B74EC2" w:rsidP="00B74EC2">
      <w:r w:rsidRPr="00B74EC2">
        <w:t>The selection has now been applied to your comparison group</w:t>
      </w:r>
      <w:r>
        <w:t>,</w:t>
      </w:r>
      <w:r w:rsidRPr="00B74EC2">
        <w:t xml:space="preserve"> and the number of </w:t>
      </w:r>
      <w:r w:rsidR="00AD0480">
        <w:t>h</w:t>
      </w:r>
      <w:r w:rsidRPr="00B74EC2">
        <w:t xml:space="preserve">ealth </w:t>
      </w:r>
      <w:r w:rsidR="00AD0480">
        <w:t>s</w:t>
      </w:r>
      <w:r w:rsidRPr="00B74EC2">
        <w:t>ervices that currently meet the cr</w:t>
      </w:r>
      <w:r>
        <w:t>iteria of your comparison group</w:t>
      </w:r>
      <w:r w:rsidRPr="00B74EC2">
        <w:t xml:space="preserve"> displays in the title bar of the </w:t>
      </w:r>
      <w:r w:rsidRPr="00B74EC2">
        <w:rPr>
          <w:i/>
        </w:rPr>
        <w:t>Comparison View</w:t>
      </w:r>
      <w:r w:rsidRPr="00B74EC2">
        <w:t xml:space="preserve"> section.</w:t>
      </w:r>
    </w:p>
    <w:p w14:paraId="332C8611" w14:textId="77777777" w:rsidR="00B74EC2" w:rsidRDefault="00B74EC2" w:rsidP="009A4603">
      <w:pPr>
        <w:pStyle w:val="ListParagraph"/>
        <w:numPr>
          <w:ilvl w:val="0"/>
          <w:numId w:val="23"/>
        </w:numPr>
      </w:pPr>
      <w:r>
        <w:t>Add any other selections to your comparison group if needed.</w:t>
      </w:r>
    </w:p>
    <w:p w14:paraId="4E2006AD" w14:textId="1F9EE1BB" w:rsidR="00B74EC2" w:rsidRDefault="00B74EC2" w:rsidP="00B74EC2">
      <w:r w:rsidRPr="00B74EC2">
        <w:t xml:space="preserve">Once you have completed the creation of your comparison group, you will be able to see how many </w:t>
      </w:r>
      <w:r w:rsidR="00AD0480">
        <w:t>h</w:t>
      </w:r>
      <w:r w:rsidRPr="00B74EC2">
        <w:t xml:space="preserve">ealth </w:t>
      </w:r>
      <w:r w:rsidR="00AD0480">
        <w:t>s</w:t>
      </w:r>
      <w:r w:rsidRPr="00B74EC2">
        <w:t xml:space="preserve">ervices you are now comparing your results to. </w:t>
      </w:r>
      <w:r w:rsidRPr="00B74EC2">
        <w:cr/>
      </w:r>
      <w:r w:rsidRPr="00B74EC2">
        <w:cr/>
        <w:t xml:space="preserve">Your results (back to </w:t>
      </w:r>
      <w:r w:rsidRPr="00B65C6C">
        <w:rPr>
          <w:i/>
          <w:iCs/>
        </w:rPr>
        <w:t>December 2014</w:t>
      </w:r>
      <w:r w:rsidRPr="00B74EC2">
        <w:t>) will display in the graph as blue bars. The results for the comparison group you have created will appear as orange lines for each of the collection periods in the g</w:t>
      </w:r>
      <w:r>
        <w:t>raph</w:t>
      </w:r>
      <w:r w:rsidRPr="00B74EC2">
        <w:t>.</w:t>
      </w:r>
      <w:r w:rsidRPr="00B74EC2">
        <w:cr/>
      </w:r>
      <w:r w:rsidRPr="00B74EC2">
        <w:cr/>
        <w:t>You can now easily compare your results to the results in your selected comparison group.</w:t>
      </w:r>
      <w:r w:rsidRPr="00B74EC2">
        <w:cr/>
      </w:r>
      <w:r w:rsidRPr="00B74EC2">
        <w:cr/>
      </w:r>
      <w:r w:rsidRPr="00B74EC2">
        <w:rPr>
          <w:b/>
        </w:rPr>
        <w:t>Note:</w:t>
      </w:r>
      <w:r w:rsidRPr="00B74EC2">
        <w:t xml:space="preserve"> To clear the comparison group you have created, select </w:t>
      </w:r>
      <w:r w:rsidRPr="00B74EC2">
        <w:rPr>
          <w:b/>
        </w:rPr>
        <w:t>Clear all selections</w:t>
      </w:r>
      <w:r w:rsidRPr="00B74EC2">
        <w:t xml:space="preserve"> on the </w:t>
      </w:r>
      <w:r w:rsidRPr="00B74EC2">
        <w:rPr>
          <w:i/>
        </w:rPr>
        <w:t>Filter Bar</w:t>
      </w:r>
      <w:r w:rsidRPr="00B74EC2">
        <w:t xml:space="preserve"> at the top of the </w:t>
      </w:r>
      <w:r w:rsidR="0009012D">
        <w:t>sheet</w:t>
      </w:r>
      <w:r w:rsidRPr="00B74EC2">
        <w:t xml:space="preserve">.  </w:t>
      </w:r>
    </w:p>
    <w:p w14:paraId="3DAD0625" w14:textId="77777777" w:rsidR="002251F3" w:rsidRPr="003471AA" w:rsidRDefault="003471AA" w:rsidP="003471AA">
      <w:pPr>
        <w:pStyle w:val="Header3"/>
      </w:pPr>
      <w:r>
        <w:t xml:space="preserve">Save Filters/Comparison Groups to Apply to Other </w:t>
      </w:r>
      <w:r w:rsidR="00F2147E">
        <w:t>Sheets</w:t>
      </w:r>
    </w:p>
    <w:p w14:paraId="31D1977A" w14:textId="01C0A56A" w:rsidR="003471AA" w:rsidRDefault="003471AA" w:rsidP="00691A28">
      <w:r w:rsidRPr="003471AA">
        <w:t xml:space="preserve">Once you have applied filters or created a comparison group in a </w:t>
      </w:r>
      <w:r w:rsidR="00F2147E">
        <w:t>sheet</w:t>
      </w:r>
      <w:r w:rsidRPr="003471AA">
        <w:t xml:space="preserve"> in QILK, you can save them as bookmarks for future use if you would like to apply them to other </w:t>
      </w:r>
      <w:r w:rsidR="00F2147E">
        <w:t>sheets</w:t>
      </w:r>
      <w:r w:rsidRPr="003471AA">
        <w:t xml:space="preserve"> within QLIK.</w:t>
      </w:r>
    </w:p>
    <w:p w14:paraId="50ACFB96" w14:textId="77777777" w:rsidR="00636740" w:rsidRDefault="003471AA" w:rsidP="006519C7">
      <w:pPr>
        <w:pStyle w:val="ListParagraph"/>
        <w:numPr>
          <w:ilvl w:val="0"/>
          <w:numId w:val="24"/>
        </w:numPr>
      </w:pPr>
      <w:r w:rsidRPr="003471AA">
        <w:t xml:space="preserve">To do this, select the </w:t>
      </w:r>
      <w:r w:rsidRPr="003471AA">
        <w:rPr>
          <w:b/>
        </w:rPr>
        <w:t>Bookmarks</w:t>
      </w:r>
      <w:r w:rsidRPr="003471AA">
        <w:t xml:space="preserve"> button</w:t>
      </w:r>
      <w:r>
        <w:t xml:space="preserve"> on the </w:t>
      </w:r>
      <w:r w:rsidRPr="003471AA">
        <w:rPr>
          <w:i/>
        </w:rPr>
        <w:t>Menu Bar</w:t>
      </w:r>
      <w:r w:rsidRPr="003471AA">
        <w:t>.</w:t>
      </w:r>
    </w:p>
    <w:p w14:paraId="173C8249" w14:textId="77777777" w:rsidR="003471AA" w:rsidRDefault="003471AA" w:rsidP="006519C7">
      <w:pPr>
        <w:pStyle w:val="ListParagraph"/>
        <w:numPr>
          <w:ilvl w:val="0"/>
          <w:numId w:val="24"/>
        </w:numPr>
      </w:pPr>
      <w:r>
        <w:t xml:space="preserve">To continue, select the </w:t>
      </w:r>
      <w:r w:rsidRPr="003471AA">
        <w:rPr>
          <w:b/>
        </w:rPr>
        <w:t>Create new bookmark</w:t>
      </w:r>
      <w:r>
        <w:t xml:space="preserve"> button.</w:t>
      </w:r>
    </w:p>
    <w:p w14:paraId="075EE75D" w14:textId="4D667182" w:rsidR="000D5E86" w:rsidRDefault="000D5E86" w:rsidP="006519C7">
      <w:pPr>
        <w:pStyle w:val="ListParagraph"/>
        <w:numPr>
          <w:ilvl w:val="0"/>
          <w:numId w:val="24"/>
        </w:numPr>
      </w:pPr>
      <w:r w:rsidRPr="003471AA">
        <w:t xml:space="preserve">Enter a title for your new </w:t>
      </w:r>
      <w:r w:rsidR="00D92FC5">
        <w:t>filter/</w:t>
      </w:r>
      <w:r w:rsidRPr="003471AA">
        <w:t xml:space="preserve">comparison group in the </w:t>
      </w:r>
      <w:r w:rsidRPr="00D92FC5">
        <w:rPr>
          <w:b/>
        </w:rPr>
        <w:t>Title</w:t>
      </w:r>
      <w:r w:rsidRPr="003471AA">
        <w:t xml:space="preserve"> field and then </w:t>
      </w:r>
      <w:r w:rsidR="00D92F46">
        <w:t xml:space="preserve">select </w:t>
      </w:r>
      <w:r w:rsidR="00D92F46" w:rsidRPr="00D92F46">
        <w:rPr>
          <w:b/>
          <w:bCs/>
        </w:rPr>
        <w:t>Create</w:t>
      </w:r>
      <w:r w:rsidRPr="003471AA">
        <w:t>.</w:t>
      </w:r>
    </w:p>
    <w:p w14:paraId="5EDEA124" w14:textId="3F27D36C" w:rsidR="000D5E86" w:rsidRDefault="00D92FC5" w:rsidP="00691A28">
      <w:r w:rsidRPr="00D92FC5">
        <w:t xml:space="preserve">While working in an individual indicator </w:t>
      </w:r>
      <w:r w:rsidR="00F2147E">
        <w:t>sheet</w:t>
      </w:r>
      <w:r w:rsidRPr="00D92FC5">
        <w:t xml:space="preserve"> in QLIK, you may decide to apply a particular </w:t>
      </w:r>
      <w:r>
        <w:t>filter/</w:t>
      </w:r>
      <w:r w:rsidRPr="00D92FC5">
        <w:t xml:space="preserve">comparison group so you can compare your results against those of other </w:t>
      </w:r>
      <w:r w:rsidR="00AD0480">
        <w:t>h</w:t>
      </w:r>
      <w:r w:rsidRPr="00D92FC5">
        <w:t xml:space="preserve">ealth </w:t>
      </w:r>
      <w:r w:rsidR="00AD0480">
        <w:t>s</w:t>
      </w:r>
      <w:r w:rsidRPr="00D92FC5">
        <w:t>ervices.</w:t>
      </w:r>
      <w:r w:rsidRPr="00D92FC5">
        <w:cr/>
        <w:t xml:space="preserve">Rather than creating the comparison group from scratch, you can apply a previously created comparison group using the </w:t>
      </w:r>
      <w:r w:rsidRPr="00D92FC5">
        <w:rPr>
          <w:b/>
        </w:rPr>
        <w:t>Bookmarks</w:t>
      </w:r>
      <w:r w:rsidRPr="00D92FC5">
        <w:t xml:space="preserve"> button.</w:t>
      </w:r>
    </w:p>
    <w:p w14:paraId="1DD8D16D" w14:textId="77777777" w:rsidR="00D92FC5" w:rsidRDefault="00D92FC5" w:rsidP="006519C7">
      <w:pPr>
        <w:pStyle w:val="ListParagraph"/>
        <w:numPr>
          <w:ilvl w:val="0"/>
          <w:numId w:val="25"/>
        </w:numPr>
      </w:pPr>
      <w:r w:rsidRPr="003471AA">
        <w:t xml:space="preserve">To do this, select the </w:t>
      </w:r>
      <w:r w:rsidRPr="003471AA">
        <w:rPr>
          <w:b/>
        </w:rPr>
        <w:t>Bookmarks</w:t>
      </w:r>
      <w:r w:rsidRPr="003471AA">
        <w:t xml:space="preserve"> button</w:t>
      </w:r>
      <w:r>
        <w:t xml:space="preserve"> on the </w:t>
      </w:r>
      <w:r w:rsidRPr="003471AA">
        <w:rPr>
          <w:i/>
        </w:rPr>
        <w:t>Menu Bar</w:t>
      </w:r>
      <w:r w:rsidRPr="003471AA">
        <w:t>.</w:t>
      </w:r>
    </w:p>
    <w:p w14:paraId="21E6F2EE" w14:textId="77777777" w:rsidR="00D92FC5" w:rsidRDefault="00D92FC5" w:rsidP="00D92FC5">
      <w:r w:rsidRPr="00D92FC5">
        <w:t>A list of your saved comparison groups/filters will display here.</w:t>
      </w:r>
    </w:p>
    <w:p w14:paraId="34024E02" w14:textId="77777777" w:rsidR="00D92FC5" w:rsidRDefault="00D92FC5" w:rsidP="006519C7">
      <w:pPr>
        <w:pStyle w:val="ListParagraph"/>
        <w:numPr>
          <w:ilvl w:val="0"/>
          <w:numId w:val="25"/>
        </w:numPr>
      </w:pPr>
      <w:r w:rsidRPr="00D92FC5">
        <w:t>To apply the applicable comparison group/</w:t>
      </w:r>
      <w:r>
        <w:t xml:space="preserve">filter to the selected </w:t>
      </w:r>
      <w:r w:rsidR="0009012D">
        <w:t>sheet</w:t>
      </w:r>
      <w:r>
        <w:t xml:space="preserve">, </w:t>
      </w:r>
      <w:r w:rsidRPr="00D92FC5">
        <w:t xml:space="preserve">right-click on the applicable comparison group and select </w:t>
      </w:r>
      <w:r w:rsidRPr="00D92FC5">
        <w:rPr>
          <w:b/>
        </w:rPr>
        <w:t>Apply selections</w:t>
      </w:r>
      <w:r w:rsidRPr="00D92FC5">
        <w:t>.</w:t>
      </w:r>
    </w:p>
    <w:p w14:paraId="57776962" w14:textId="16AC90B1" w:rsidR="00D92FC5" w:rsidRDefault="00D92FC5" w:rsidP="00691A28">
      <w:r w:rsidRPr="00D92FC5">
        <w:t xml:space="preserve">The comparison group/selection of filters has now been applied to the </w:t>
      </w:r>
      <w:r w:rsidR="0009012D">
        <w:t>sheet</w:t>
      </w:r>
      <w:r w:rsidRPr="00D92FC5">
        <w:t xml:space="preserve"> you are working in and the number of </w:t>
      </w:r>
      <w:r w:rsidR="00AD0480">
        <w:t>h</w:t>
      </w:r>
      <w:r w:rsidRPr="00D92FC5">
        <w:t xml:space="preserve">ealth </w:t>
      </w:r>
      <w:r w:rsidR="00AD0480">
        <w:t>s</w:t>
      </w:r>
      <w:r w:rsidRPr="00D92FC5">
        <w:t>ervices you are comparing your results to</w:t>
      </w:r>
      <w:r w:rsidR="00300825">
        <w:t>,</w:t>
      </w:r>
      <w:r w:rsidRPr="00D92FC5">
        <w:t xml:space="preserve"> will change in the </w:t>
      </w:r>
      <w:r w:rsidRPr="00D92FC5">
        <w:rPr>
          <w:i/>
        </w:rPr>
        <w:t>Comparison Group</w:t>
      </w:r>
      <w:r w:rsidRPr="00D92FC5">
        <w:t xml:space="preserve"> section of the </w:t>
      </w:r>
      <w:r w:rsidR="0009012D">
        <w:t>sheet</w:t>
      </w:r>
      <w:r w:rsidRPr="00D92FC5">
        <w:t>.</w:t>
      </w:r>
      <w:r w:rsidRPr="00D92FC5">
        <w:cr/>
        <w:t xml:space="preserve">The selections that make up the comparison group that has been applied can each be seen in the </w:t>
      </w:r>
      <w:r w:rsidRPr="00D92FC5">
        <w:rPr>
          <w:i/>
        </w:rPr>
        <w:t>Filter Bar</w:t>
      </w:r>
      <w:r w:rsidRPr="00D92FC5">
        <w:t xml:space="preserve"> at the top of the </w:t>
      </w:r>
      <w:r w:rsidR="0009012D">
        <w:t>sheet</w:t>
      </w:r>
      <w:r w:rsidR="00CF2723">
        <w:t>.</w:t>
      </w:r>
    </w:p>
    <w:p w14:paraId="1B12B975" w14:textId="77777777" w:rsidR="00D92FC5" w:rsidRDefault="00D92FC5" w:rsidP="00D92FC5">
      <w:pPr>
        <w:pStyle w:val="Header3"/>
      </w:pPr>
      <w:r>
        <w:t>Other QLIK Features</w:t>
      </w:r>
    </w:p>
    <w:p w14:paraId="386183B6" w14:textId="77777777" w:rsidR="00D92FC5" w:rsidRPr="00D92FC5" w:rsidRDefault="00D92FC5" w:rsidP="00D92FC5">
      <w:pPr>
        <w:rPr>
          <w:b/>
        </w:rPr>
      </w:pPr>
      <w:r w:rsidRPr="00D92FC5">
        <w:rPr>
          <w:b/>
        </w:rPr>
        <w:t xml:space="preserve">The </w:t>
      </w:r>
      <w:r w:rsidR="00E45D92">
        <w:rPr>
          <w:b/>
        </w:rPr>
        <w:t>Shortcut</w:t>
      </w:r>
      <w:r w:rsidRPr="00D92FC5">
        <w:rPr>
          <w:b/>
        </w:rPr>
        <w:t xml:space="preserve"> Menu</w:t>
      </w:r>
    </w:p>
    <w:p w14:paraId="1006BE87" w14:textId="092D93DF" w:rsidR="00E45D92" w:rsidRDefault="00D92FC5" w:rsidP="00D92FC5">
      <w:r w:rsidRPr="00D92FC5">
        <w:t>When you right-click on</w:t>
      </w:r>
      <w:r w:rsidR="0009012D">
        <w:t xml:space="preserve"> a graph in any of the QLIK sheets</w:t>
      </w:r>
      <w:r w:rsidRPr="00D92FC5">
        <w:t xml:space="preserve">, a Shortcut menu will display, presenting you with some additional options regarding what you can do with your data. </w:t>
      </w:r>
    </w:p>
    <w:p w14:paraId="775F2252" w14:textId="5716582A" w:rsidR="00D92F46" w:rsidRDefault="00D92FC5" w:rsidP="00D92FC5">
      <w:r w:rsidRPr="00D92FC5">
        <w:t>These options are:</w:t>
      </w:r>
      <w:r w:rsidRPr="00D92FC5">
        <w:cr/>
      </w:r>
      <w:r w:rsidR="00D92F46" w:rsidRPr="00D92F46">
        <w:rPr>
          <w:b/>
          <w:bCs/>
        </w:rPr>
        <w:t>Full screen</w:t>
      </w:r>
      <w:r w:rsidR="00D92F46">
        <w:t xml:space="preserve"> – Allows you to put the selected graph into full screen mode.</w:t>
      </w:r>
    </w:p>
    <w:p w14:paraId="461F9025" w14:textId="6C23716B" w:rsidR="00D92F46" w:rsidRDefault="00D92F46" w:rsidP="00D92FC5">
      <w:r w:rsidRPr="00D92F46">
        <w:rPr>
          <w:b/>
          <w:bCs/>
        </w:rPr>
        <w:t>E</w:t>
      </w:r>
      <w:r w:rsidRPr="00D92FC5">
        <w:rPr>
          <w:b/>
        </w:rPr>
        <w:t>xploration menu</w:t>
      </w:r>
      <w:r w:rsidRPr="00D92FC5">
        <w:t xml:space="preserve"> - Allows you to change the way the results display in the graph.</w:t>
      </w:r>
      <w:r w:rsidRPr="00D92FC5">
        <w:cr/>
      </w:r>
      <w:r w:rsidRPr="002C53C9">
        <w:rPr>
          <w:b/>
          <w:bCs/>
        </w:rPr>
        <w:t>View data</w:t>
      </w:r>
      <w:r>
        <w:t xml:space="preserve"> – Shows the selected graph as a data table.</w:t>
      </w:r>
    </w:p>
    <w:p w14:paraId="26C30AB0" w14:textId="27D4AC4F" w:rsidR="00D92F46" w:rsidRDefault="00D92F46" w:rsidP="00D92FC5">
      <w:r w:rsidRPr="00D92F46">
        <w:rPr>
          <w:b/>
          <w:bCs/>
        </w:rPr>
        <w:t>Share</w:t>
      </w:r>
      <w:r>
        <w:t xml:space="preserve"> - Allows you to embed the selected chart into a web page or document.</w:t>
      </w:r>
    </w:p>
    <w:p w14:paraId="24E310D1" w14:textId="2B128EDC" w:rsidR="00D92F46" w:rsidRDefault="00D92F46" w:rsidP="00D92FC5">
      <w:r w:rsidRPr="00D92F46">
        <w:rPr>
          <w:b/>
          <w:bCs/>
        </w:rPr>
        <w:t>Storytelling snapshots</w:t>
      </w:r>
      <w:r>
        <w:t xml:space="preserve"> - </w:t>
      </w:r>
      <w:r w:rsidRPr="00D92FC5">
        <w:t xml:space="preserve">Allows you to </w:t>
      </w:r>
      <w:r>
        <w:t xml:space="preserve">either </w:t>
      </w:r>
      <w:r w:rsidRPr="00D92FC5">
        <w:t xml:space="preserve">take a snapshot of the data that can then be used in a presentation you may wish to give about your </w:t>
      </w:r>
      <w:r w:rsidR="0098763A" w:rsidRPr="00D92FC5">
        <w:t>dat</w:t>
      </w:r>
      <w:r w:rsidR="0098763A">
        <w:t>a or</w:t>
      </w:r>
      <w:r w:rsidRPr="00D92F46">
        <w:t xml:space="preserve"> </w:t>
      </w:r>
      <w:r>
        <w:t>o</w:t>
      </w:r>
      <w:r w:rsidRPr="00D92FC5">
        <w:t xml:space="preserve">pen a library containing the snapshots you have taken using the </w:t>
      </w:r>
      <w:r w:rsidRPr="00D92FC5">
        <w:rPr>
          <w:b/>
        </w:rPr>
        <w:t>Take snapshot/camera</w:t>
      </w:r>
      <w:r w:rsidRPr="00D92FC5">
        <w:t xml:space="preserve"> option.</w:t>
      </w:r>
    </w:p>
    <w:p w14:paraId="6DC7F99D" w14:textId="4E1A7236" w:rsidR="00E45D92" w:rsidRDefault="00D92F46" w:rsidP="00D92FC5">
      <w:r>
        <w:rPr>
          <w:b/>
        </w:rPr>
        <w:t>Download as…</w:t>
      </w:r>
      <w:r w:rsidR="00E45D92" w:rsidRPr="00E45D92">
        <w:rPr>
          <w:b/>
        </w:rPr>
        <w:t xml:space="preserve"> </w:t>
      </w:r>
      <w:r w:rsidR="00E45D92">
        <w:t xml:space="preserve">- </w:t>
      </w:r>
      <w:r w:rsidR="00E45D92" w:rsidRPr="00D92FC5">
        <w:t>Gives you the option to export the data as an image, a PDF or an Excel spreadsheet.</w:t>
      </w:r>
      <w:r w:rsidR="00E45D92">
        <w:t xml:space="preserve"> </w:t>
      </w:r>
    </w:p>
    <w:p w14:paraId="3D23C54E" w14:textId="77777777" w:rsidR="002C53C9" w:rsidRDefault="002C53C9">
      <w:pPr>
        <w:rPr>
          <w:b/>
        </w:rPr>
      </w:pPr>
      <w:r>
        <w:rPr>
          <w:b/>
        </w:rPr>
        <w:br w:type="page"/>
      </w:r>
    </w:p>
    <w:p w14:paraId="513CF032" w14:textId="77777777" w:rsidR="00D92F46" w:rsidRDefault="004A0741" w:rsidP="00D92F46">
      <w:r w:rsidRPr="00D92FC5">
        <w:rPr>
          <w:b/>
        </w:rPr>
        <w:t>The Hover Menu</w:t>
      </w:r>
      <w:r w:rsidRPr="00D92FC5">
        <w:cr/>
        <w:t>When you hover your mouse pointer over</w:t>
      </w:r>
      <w:r>
        <w:t xml:space="preserve"> a graph in any of the sheets</w:t>
      </w:r>
      <w:r w:rsidRPr="00D92FC5">
        <w:t>, a Hover menu will display, presenting you with some additional options. These options are:</w:t>
      </w:r>
      <w:r w:rsidRPr="00D92FC5">
        <w:cr/>
      </w:r>
      <w:r>
        <w:t xml:space="preserve">- </w:t>
      </w:r>
      <w:r w:rsidRPr="00D92FC5">
        <w:rPr>
          <w:b/>
        </w:rPr>
        <w:t>Full screen</w:t>
      </w:r>
      <w:r w:rsidRPr="00D92FC5">
        <w:t xml:space="preserve"> - Expands the selected graph to full screen view.</w:t>
      </w:r>
    </w:p>
    <w:p w14:paraId="2E9B92F5" w14:textId="49E0EC76" w:rsidR="00D92F46" w:rsidRDefault="00D92F46" w:rsidP="00D92F46">
      <w:r>
        <w:t xml:space="preserve">- </w:t>
      </w:r>
      <w:r w:rsidRPr="00D92F46">
        <w:rPr>
          <w:b/>
          <w:bCs/>
        </w:rPr>
        <w:t>More</w:t>
      </w:r>
      <w:r>
        <w:rPr>
          <w:b/>
          <w:bCs/>
        </w:rPr>
        <w:t xml:space="preserve"> (the three dots) – </w:t>
      </w:r>
      <w:r>
        <w:t>Displays a menu that allows you to:</w:t>
      </w:r>
    </w:p>
    <w:p w14:paraId="54DC3498" w14:textId="697DB10D" w:rsidR="00D92F46" w:rsidRDefault="00D92F46" w:rsidP="00D92F46">
      <w:pPr>
        <w:pStyle w:val="ListParagraph"/>
        <w:numPr>
          <w:ilvl w:val="0"/>
          <w:numId w:val="34"/>
        </w:numPr>
      </w:pPr>
      <w:r>
        <w:t>Put the graph into screen mode</w:t>
      </w:r>
    </w:p>
    <w:p w14:paraId="15FE27BA" w14:textId="0057375F" w:rsidR="00D92F46" w:rsidRDefault="00D92F46" w:rsidP="00D92F46">
      <w:pPr>
        <w:pStyle w:val="ListParagraph"/>
        <w:numPr>
          <w:ilvl w:val="0"/>
          <w:numId w:val="34"/>
        </w:numPr>
      </w:pPr>
      <w:r>
        <w:t xml:space="preserve">Use the </w:t>
      </w:r>
      <w:r w:rsidRPr="00D92F46">
        <w:rPr>
          <w:i/>
          <w:iCs/>
        </w:rPr>
        <w:t>Exploration menu</w:t>
      </w:r>
      <w:r>
        <w:t xml:space="preserve"> to change the way results display in the graph</w:t>
      </w:r>
    </w:p>
    <w:p w14:paraId="2CF3E12C" w14:textId="6607333E" w:rsidR="00D92F46" w:rsidRDefault="00D92F46" w:rsidP="00D92F46">
      <w:pPr>
        <w:pStyle w:val="ListParagraph"/>
        <w:numPr>
          <w:ilvl w:val="0"/>
          <w:numId w:val="34"/>
        </w:numPr>
      </w:pPr>
      <w:r>
        <w:t>Show the selected graph as a data table.</w:t>
      </w:r>
    </w:p>
    <w:p w14:paraId="3D45C6DD" w14:textId="0F81E152" w:rsidR="00D92F46" w:rsidRDefault="00D92F46" w:rsidP="00D92F46">
      <w:pPr>
        <w:pStyle w:val="ListParagraph"/>
        <w:numPr>
          <w:ilvl w:val="0"/>
          <w:numId w:val="34"/>
        </w:numPr>
      </w:pPr>
      <w:r>
        <w:t>Embed the selected chart into a web page or document.</w:t>
      </w:r>
    </w:p>
    <w:p w14:paraId="04ADADE8" w14:textId="6E8C17AC" w:rsidR="00D92F46" w:rsidRDefault="00D92F46" w:rsidP="00D92F46">
      <w:pPr>
        <w:pStyle w:val="ListParagraph"/>
        <w:numPr>
          <w:ilvl w:val="0"/>
          <w:numId w:val="34"/>
        </w:numPr>
      </w:pPr>
      <w:r>
        <w:t xml:space="preserve">Either </w:t>
      </w:r>
      <w:r w:rsidRPr="00D92FC5">
        <w:t xml:space="preserve">take a snapshot of the data that can then be used in a presentation you may wish to give about your </w:t>
      </w:r>
      <w:r w:rsidR="0098763A" w:rsidRPr="00D92FC5">
        <w:t>dat</w:t>
      </w:r>
      <w:r w:rsidR="0098763A">
        <w:t>a or</w:t>
      </w:r>
      <w:r w:rsidRPr="00D92F46">
        <w:t xml:space="preserve"> </w:t>
      </w:r>
      <w:r>
        <w:t>o</w:t>
      </w:r>
      <w:r w:rsidRPr="00D92FC5">
        <w:t xml:space="preserve">pen a library containing the snapshots you have taken using the </w:t>
      </w:r>
      <w:r w:rsidRPr="00D92FC5">
        <w:rPr>
          <w:b/>
        </w:rPr>
        <w:t>Take snapshot/camera</w:t>
      </w:r>
      <w:r w:rsidRPr="00D92FC5">
        <w:t xml:space="preserve"> option.</w:t>
      </w:r>
    </w:p>
    <w:p w14:paraId="0F788A3D" w14:textId="2E42DB8B" w:rsidR="00D92F46" w:rsidRPr="00D92F46" w:rsidRDefault="00D92F46" w:rsidP="00D92F46">
      <w:pPr>
        <w:pStyle w:val="ListParagraph"/>
        <w:numPr>
          <w:ilvl w:val="0"/>
          <w:numId w:val="34"/>
        </w:numPr>
      </w:pPr>
      <w:r>
        <w:t>E</w:t>
      </w:r>
      <w:r w:rsidRPr="00D92FC5">
        <w:t>xport the data as an image, a PDF or an Excel spreadsheet.</w:t>
      </w:r>
    </w:p>
    <w:p w14:paraId="60A4A139" w14:textId="77777777" w:rsidR="00D92F46" w:rsidRDefault="00D92F46" w:rsidP="004A0741"/>
    <w:p w14:paraId="5806F7BA" w14:textId="77777777" w:rsidR="00636740" w:rsidRPr="00320685" w:rsidRDefault="00636740" w:rsidP="00691A28"/>
    <w:sectPr w:rsidR="00636740" w:rsidRPr="00320685" w:rsidSect="005D54AA">
      <w:footerReference w:type="default" r:id="rId8"/>
      <w:pgSz w:w="11907" w:h="16839" w:code="9"/>
      <w:pgMar w:top="993"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38AEE" w14:textId="77777777" w:rsidR="00B94E68" w:rsidRDefault="00B94E68">
      <w:r>
        <w:separator/>
      </w:r>
    </w:p>
  </w:endnote>
  <w:endnote w:type="continuationSeparator" w:id="0">
    <w:p w14:paraId="1F91358B" w14:textId="77777777" w:rsidR="00B94E68" w:rsidRDefault="00B9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27DD" w14:textId="77777777" w:rsidR="004B13B6" w:rsidRDefault="004B13B6">
    <w:pPr>
      <w:pStyle w:val="Footer"/>
      <w:pBdr>
        <w:top w:val="single" w:sz="8" w:space="1" w:color="auto"/>
      </w:pBdr>
      <w:rPr>
        <w:rFonts w:ascii="Tahoma" w:hAnsi="Tahoma"/>
        <w:b/>
        <w:sz w:val="20"/>
      </w:rPr>
    </w:pPr>
    <w:r>
      <w:rPr>
        <w:rFonts w:ascii="Tahoma" w:hAnsi="Tahoma"/>
        <w:b/>
        <w:snapToGrid w:val="0"/>
        <w:sz w:val="20"/>
      </w:rPr>
      <w:t xml:space="preserve">Page </w:t>
    </w:r>
    <w:r>
      <w:rPr>
        <w:rFonts w:ascii="Tahoma" w:hAnsi="Tahoma"/>
        <w:b/>
        <w:snapToGrid w:val="0"/>
        <w:sz w:val="20"/>
      </w:rPr>
      <w:fldChar w:fldCharType="begin"/>
    </w:r>
    <w:r>
      <w:rPr>
        <w:rFonts w:ascii="Tahoma" w:hAnsi="Tahoma"/>
        <w:b/>
        <w:snapToGrid w:val="0"/>
        <w:sz w:val="20"/>
      </w:rPr>
      <w:instrText xml:space="preserve"> PAGE </w:instrText>
    </w:r>
    <w:r>
      <w:rPr>
        <w:rFonts w:ascii="Tahoma" w:hAnsi="Tahoma"/>
        <w:b/>
        <w:snapToGrid w:val="0"/>
        <w:sz w:val="20"/>
      </w:rPr>
      <w:fldChar w:fldCharType="separate"/>
    </w:r>
    <w:r w:rsidR="00CF2723">
      <w:rPr>
        <w:rFonts w:ascii="Tahoma" w:hAnsi="Tahoma"/>
        <w:b/>
        <w:noProof/>
        <w:snapToGrid w:val="0"/>
        <w:sz w:val="20"/>
      </w:rPr>
      <w:t>13</w:t>
    </w:r>
    <w:r>
      <w:rPr>
        <w:rFonts w:ascii="Tahoma" w:hAnsi="Tahoma"/>
        <w:b/>
        <w:snapToGrid w:val="0"/>
        <w:sz w:val="20"/>
      </w:rPr>
      <w:fldChar w:fldCharType="end"/>
    </w:r>
    <w:r>
      <w:rPr>
        <w:rFonts w:ascii="Tahoma" w:hAnsi="Tahoma"/>
        <w:b/>
        <w:snapToGrid w:val="0"/>
        <w:sz w:val="20"/>
      </w:rPr>
      <w:t xml:space="preserve"> of </w:t>
    </w:r>
    <w:r>
      <w:rPr>
        <w:rFonts w:ascii="Tahoma" w:hAnsi="Tahoma"/>
        <w:b/>
        <w:snapToGrid w:val="0"/>
        <w:sz w:val="20"/>
      </w:rPr>
      <w:fldChar w:fldCharType="begin"/>
    </w:r>
    <w:r>
      <w:rPr>
        <w:rFonts w:ascii="Tahoma" w:hAnsi="Tahoma"/>
        <w:b/>
        <w:snapToGrid w:val="0"/>
        <w:sz w:val="20"/>
      </w:rPr>
      <w:instrText xml:space="preserve"> NUMPAGES </w:instrText>
    </w:r>
    <w:r>
      <w:rPr>
        <w:rFonts w:ascii="Tahoma" w:hAnsi="Tahoma"/>
        <w:b/>
        <w:snapToGrid w:val="0"/>
        <w:sz w:val="20"/>
      </w:rPr>
      <w:fldChar w:fldCharType="separate"/>
    </w:r>
    <w:r w:rsidR="00CF2723">
      <w:rPr>
        <w:rFonts w:ascii="Tahoma" w:hAnsi="Tahoma"/>
        <w:b/>
        <w:noProof/>
        <w:snapToGrid w:val="0"/>
        <w:sz w:val="20"/>
      </w:rPr>
      <w:t>13</w:t>
    </w:r>
    <w:r>
      <w:rPr>
        <w:rFonts w:ascii="Tahoma" w:hAnsi="Tahoma"/>
        <w:b/>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5BF14" w14:textId="77777777" w:rsidR="00B94E68" w:rsidRDefault="00B94E68">
      <w:r>
        <w:separator/>
      </w:r>
    </w:p>
  </w:footnote>
  <w:footnote w:type="continuationSeparator" w:id="0">
    <w:p w14:paraId="1BF6CCB7" w14:textId="77777777" w:rsidR="00B94E68" w:rsidRDefault="00B94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564"/>
    <w:multiLevelType w:val="hybridMultilevel"/>
    <w:tmpl w:val="CCA8DBA4"/>
    <w:lvl w:ilvl="0" w:tplc="FFFFFFFF">
      <w:start w:val="1"/>
      <w:numFmt w:val="decimal"/>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6D69BF"/>
    <w:multiLevelType w:val="hybridMultilevel"/>
    <w:tmpl w:val="BF10469A"/>
    <w:lvl w:ilvl="0" w:tplc="47C0FBFE">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843CB4"/>
    <w:multiLevelType w:val="multilevel"/>
    <w:tmpl w:val="0409001D"/>
    <w:styleLink w:val="LowerCaseLetter"/>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470EB0"/>
    <w:multiLevelType w:val="multilevel"/>
    <w:tmpl w:val="40090001"/>
    <w:styleLink w:val="FilledSquar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C15881"/>
    <w:multiLevelType w:val="multilevel"/>
    <w:tmpl w:val="D11A671C"/>
    <w:styleLink w:val="UpperCaseLetterDot"/>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9FD6B39"/>
    <w:multiLevelType w:val="hybridMultilevel"/>
    <w:tmpl w:val="3554488C"/>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3F4623"/>
    <w:multiLevelType w:val="hybridMultilevel"/>
    <w:tmpl w:val="CCA8DBA4"/>
    <w:lvl w:ilvl="0" w:tplc="FFFFFFFF">
      <w:start w:val="1"/>
      <w:numFmt w:val="decimal"/>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EB13EA8"/>
    <w:multiLevelType w:val="multilevel"/>
    <w:tmpl w:val="D5AA935E"/>
    <w:styleLink w:val="Star"/>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51907C0"/>
    <w:multiLevelType w:val="multilevel"/>
    <w:tmpl w:val="0409001D"/>
    <w:styleLink w:val="UpperCaseLetter"/>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B7275B"/>
    <w:multiLevelType w:val="hybridMultilevel"/>
    <w:tmpl w:val="1E68EBA8"/>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E854FE"/>
    <w:multiLevelType w:val="hybridMultilevel"/>
    <w:tmpl w:val="6AD28BEE"/>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100CB8"/>
    <w:multiLevelType w:val="hybridMultilevel"/>
    <w:tmpl w:val="6AD28BEE"/>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F91156"/>
    <w:multiLevelType w:val="hybridMultilevel"/>
    <w:tmpl w:val="7FE4D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6292D4D"/>
    <w:multiLevelType w:val="hybridMultilevel"/>
    <w:tmpl w:val="652A7F4A"/>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A70419"/>
    <w:multiLevelType w:val="multilevel"/>
    <w:tmpl w:val="40090001"/>
    <w:styleLink w:val="Rhombu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0684E85"/>
    <w:multiLevelType w:val="multilevel"/>
    <w:tmpl w:val="00200792"/>
    <w:styleLink w:val="ArabicDot"/>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13D1BF9"/>
    <w:multiLevelType w:val="multilevel"/>
    <w:tmpl w:val="40090001"/>
    <w:styleLink w:val="Circl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4573138"/>
    <w:multiLevelType w:val="hybridMultilevel"/>
    <w:tmpl w:val="7DE06B80"/>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E81104"/>
    <w:multiLevelType w:val="hybridMultilevel"/>
    <w:tmpl w:val="C1F0C61A"/>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B14696"/>
    <w:multiLevelType w:val="hybridMultilevel"/>
    <w:tmpl w:val="CCA8DBA4"/>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5B3E6F"/>
    <w:multiLevelType w:val="hybridMultilevel"/>
    <w:tmpl w:val="6AD28BEE"/>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6E7584"/>
    <w:multiLevelType w:val="multilevel"/>
    <w:tmpl w:val="9D6A6B26"/>
    <w:styleLink w:val="HollowSquar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E7A0167"/>
    <w:multiLevelType w:val="multilevel"/>
    <w:tmpl w:val="0409001D"/>
    <w:styleLink w:val="LowerCaseRoman"/>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891C9D"/>
    <w:multiLevelType w:val="hybridMultilevel"/>
    <w:tmpl w:val="CCA8DBA4"/>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482EC8"/>
    <w:multiLevelType w:val="hybridMultilevel"/>
    <w:tmpl w:val="53AA2A2E"/>
    <w:lvl w:ilvl="0" w:tplc="7CC2B6B4">
      <w:start w:val="1"/>
      <w:numFmt w:val="bullet"/>
      <w:pStyle w:val="QRG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676C3E"/>
    <w:multiLevelType w:val="hybridMultilevel"/>
    <w:tmpl w:val="BFAE13C0"/>
    <w:lvl w:ilvl="0" w:tplc="70D8781C">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7A640B7"/>
    <w:multiLevelType w:val="multilevel"/>
    <w:tmpl w:val="938E35DC"/>
    <w:styleLink w:val="LowerCaseLetterDot"/>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80036C3"/>
    <w:multiLevelType w:val="multilevel"/>
    <w:tmpl w:val="555E7C16"/>
    <w:styleLink w:val="LowerCaseRomanDot"/>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C903E51"/>
    <w:multiLevelType w:val="hybridMultilevel"/>
    <w:tmpl w:val="CCA8DBA4"/>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D886D9D"/>
    <w:multiLevelType w:val="hybridMultilevel"/>
    <w:tmpl w:val="38CEB1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01C5942"/>
    <w:multiLevelType w:val="hybridMultilevel"/>
    <w:tmpl w:val="C08893A8"/>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4F6AF0"/>
    <w:multiLevelType w:val="hybridMultilevel"/>
    <w:tmpl w:val="99921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D57DB1"/>
    <w:multiLevelType w:val="multilevel"/>
    <w:tmpl w:val="0409001D"/>
    <w:styleLink w:val="Arabi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5DE466B"/>
    <w:multiLevelType w:val="multilevel"/>
    <w:tmpl w:val="40090001"/>
    <w:styleLink w:val="Arrow"/>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8927400"/>
    <w:multiLevelType w:val="multilevel"/>
    <w:tmpl w:val="0409001D"/>
    <w:styleLink w:val="UpperCaseRoman"/>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8AE3183"/>
    <w:multiLevelType w:val="hybridMultilevel"/>
    <w:tmpl w:val="6AD28BEE"/>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ED478DE"/>
    <w:multiLevelType w:val="hybridMultilevel"/>
    <w:tmpl w:val="6AD28BEE"/>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2950B76"/>
    <w:multiLevelType w:val="hybridMultilevel"/>
    <w:tmpl w:val="518AB28C"/>
    <w:lvl w:ilvl="0" w:tplc="70D878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78484F"/>
    <w:multiLevelType w:val="hybridMultilevel"/>
    <w:tmpl w:val="DC100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6183D97"/>
    <w:multiLevelType w:val="hybridMultilevel"/>
    <w:tmpl w:val="840C6324"/>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BCC2709"/>
    <w:multiLevelType w:val="hybridMultilevel"/>
    <w:tmpl w:val="CCA8DBA4"/>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EFE39DD"/>
    <w:multiLevelType w:val="multilevel"/>
    <w:tmpl w:val="1EBC65F8"/>
    <w:styleLink w:val="UpperCaseRomanDot"/>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423650841">
    <w:abstractNumId w:val="22"/>
  </w:num>
  <w:num w:numId="2" w16cid:durableId="1602375701">
    <w:abstractNumId w:val="34"/>
  </w:num>
  <w:num w:numId="3" w16cid:durableId="1854152503">
    <w:abstractNumId w:val="8"/>
  </w:num>
  <w:num w:numId="4" w16cid:durableId="1378817743">
    <w:abstractNumId w:val="2"/>
  </w:num>
  <w:num w:numId="5" w16cid:durableId="1432579739">
    <w:abstractNumId w:val="32"/>
  </w:num>
  <w:num w:numId="6" w16cid:durableId="1663895250">
    <w:abstractNumId w:val="15"/>
  </w:num>
  <w:num w:numId="7" w16cid:durableId="1480344661">
    <w:abstractNumId w:val="41"/>
  </w:num>
  <w:num w:numId="8" w16cid:durableId="1625967914">
    <w:abstractNumId w:val="4"/>
  </w:num>
  <w:num w:numId="9" w16cid:durableId="2083065995">
    <w:abstractNumId w:val="26"/>
  </w:num>
  <w:num w:numId="10" w16cid:durableId="1646276281">
    <w:abstractNumId w:val="27"/>
  </w:num>
  <w:num w:numId="11" w16cid:durableId="1383552334">
    <w:abstractNumId w:val="21"/>
  </w:num>
  <w:num w:numId="12" w16cid:durableId="315568419">
    <w:abstractNumId w:val="7"/>
  </w:num>
  <w:num w:numId="13" w16cid:durableId="1675109905">
    <w:abstractNumId w:val="33"/>
  </w:num>
  <w:num w:numId="14" w16cid:durableId="148984268">
    <w:abstractNumId w:val="14"/>
  </w:num>
  <w:num w:numId="15" w16cid:durableId="1496335642">
    <w:abstractNumId w:val="3"/>
  </w:num>
  <w:num w:numId="16" w16cid:durableId="1906842883">
    <w:abstractNumId w:val="16"/>
  </w:num>
  <w:num w:numId="17" w16cid:durableId="428743937">
    <w:abstractNumId w:val="38"/>
  </w:num>
  <w:num w:numId="18" w16cid:durableId="514459877">
    <w:abstractNumId w:val="28"/>
  </w:num>
  <w:num w:numId="19" w16cid:durableId="1394544381">
    <w:abstractNumId w:val="30"/>
  </w:num>
  <w:num w:numId="20" w16cid:durableId="1814172296">
    <w:abstractNumId w:val="1"/>
  </w:num>
  <w:num w:numId="21" w16cid:durableId="1112482335">
    <w:abstractNumId w:val="37"/>
  </w:num>
  <w:num w:numId="22" w16cid:durableId="1046175854">
    <w:abstractNumId w:val="9"/>
  </w:num>
  <w:num w:numId="23" w16cid:durableId="1059596083">
    <w:abstractNumId w:val="29"/>
  </w:num>
  <w:num w:numId="24" w16cid:durableId="2013604229">
    <w:abstractNumId w:val="39"/>
  </w:num>
  <w:num w:numId="25" w16cid:durableId="1009483174">
    <w:abstractNumId w:val="17"/>
  </w:num>
  <w:num w:numId="26" w16cid:durableId="933509857">
    <w:abstractNumId w:val="36"/>
  </w:num>
  <w:num w:numId="27" w16cid:durableId="837959134">
    <w:abstractNumId w:val="18"/>
  </w:num>
  <w:num w:numId="28" w16cid:durableId="1291589906">
    <w:abstractNumId w:val="13"/>
  </w:num>
  <w:num w:numId="29" w16cid:durableId="95444881">
    <w:abstractNumId w:val="5"/>
  </w:num>
  <w:num w:numId="30" w16cid:durableId="900793424">
    <w:abstractNumId w:val="40"/>
  </w:num>
  <w:num w:numId="31" w16cid:durableId="433400206">
    <w:abstractNumId w:val="1"/>
  </w:num>
  <w:num w:numId="32" w16cid:durableId="1302882541">
    <w:abstractNumId w:val="12"/>
  </w:num>
  <w:num w:numId="33" w16cid:durableId="2012683581">
    <w:abstractNumId w:val="31"/>
  </w:num>
  <w:num w:numId="34" w16cid:durableId="456487395">
    <w:abstractNumId w:val="25"/>
  </w:num>
  <w:num w:numId="35" w16cid:durableId="2000882126">
    <w:abstractNumId w:val="19"/>
  </w:num>
  <w:num w:numId="36" w16cid:durableId="785468817">
    <w:abstractNumId w:val="10"/>
  </w:num>
  <w:num w:numId="37" w16cid:durableId="1365330386">
    <w:abstractNumId w:val="20"/>
  </w:num>
  <w:num w:numId="38" w16cid:durableId="37753372">
    <w:abstractNumId w:val="11"/>
  </w:num>
  <w:num w:numId="39" w16cid:durableId="1675526073">
    <w:abstractNumId w:val="35"/>
  </w:num>
  <w:num w:numId="40" w16cid:durableId="499154411">
    <w:abstractNumId w:val="1"/>
  </w:num>
  <w:num w:numId="41" w16cid:durableId="964892100">
    <w:abstractNumId w:val="1"/>
  </w:num>
  <w:num w:numId="42" w16cid:durableId="609510893">
    <w:abstractNumId w:val="23"/>
  </w:num>
  <w:num w:numId="43" w16cid:durableId="1352299494">
    <w:abstractNumId w:val="24"/>
  </w:num>
  <w:num w:numId="44" w16cid:durableId="1022054520">
    <w:abstractNumId w:val="1"/>
  </w:num>
  <w:num w:numId="45" w16cid:durableId="686950144">
    <w:abstractNumId w:val="1"/>
  </w:num>
  <w:num w:numId="46" w16cid:durableId="1086923780">
    <w:abstractNumId w:val="0"/>
  </w:num>
  <w:num w:numId="47" w16cid:durableId="1558932963">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707"/>
    <w:rsid w:val="00001704"/>
    <w:rsid w:val="000026C3"/>
    <w:rsid w:val="00012C60"/>
    <w:rsid w:val="0001421C"/>
    <w:rsid w:val="000174A6"/>
    <w:rsid w:val="00022660"/>
    <w:rsid w:val="00023170"/>
    <w:rsid w:val="000359EF"/>
    <w:rsid w:val="000360C4"/>
    <w:rsid w:val="000400C8"/>
    <w:rsid w:val="00044C4F"/>
    <w:rsid w:val="00046BC9"/>
    <w:rsid w:val="000536FE"/>
    <w:rsid w:val="00057ADB"/>
    <w:rsid w:val="00061CD5"/>
    <w:rsid w:val="00062F5F"/>
    <w:rsid w:val="0006729D"/>
    <w:rsid w:val="00072A22"/>
    <w:rsid w:val="00074985"/>
    <w:rsid w:val="000816A6"/>
    <w:rsid w:val="0009012D"/>
    <w:rsid w:val="00090A57"/>
    <w:rsid w:val="00092925"/>
    <w:rsid w:val="00094AF6"/>
    <w:rsid w:val="00097D0C"/>
    <w:rsid w:val="000A2E39"/>
    <w:rsid w:val="000A56EE"/>
    <w:rsid w:val="000B16B3"/>
    <w:rsid w:val="000B2561"/>
    <w:rsid w:val="000B2617"/>
    <w:rsid w:val="000C00C7"/>
    <w:rsid w:val="000C0550"/>
    <w:rsid w:val="000C07E0"/>
    <w:rsid w:val="000C5932"/>
    <w:rsid w:val="000C5F35"/>
    <w:rsid w:val="000D0980"/>
    <w:rsid w:val="000D4937"/>
    <w:rsid w:val="000D4ECE"/>
    <w:rsid w:val="000D5E86"/>
    <w:rsid w:val="000D6E88"/>
    <w:rsid w:val="000E0784"/>
    <w:rsid w:val="000F4F36"/>
    <w:rsid w:val="0010027D"/>
    <w:rsid w:val="0010067C"/>
    <w:rsid w:val="00101093"/>
    <w:rsid w:val="00102222"/>
    <w:rsid w:val="00105A03"/>
    <w:rsid w:val="0011313C"/>
    <w:rsid w:val="001139A1"/>
    <w:rsid w:val="001258F0"/>
    <w:rsid w:val="00131432"/>
    <w:rsid w:val="0013544F"/>
    <w:rsid w:val="001378D5"/>
    <w:rsid w:val="00141621"/>
    <w:rsid w:val="00142CBC"/>
    <w:rsid w:val="0014379E"/>
    <w:rsid w:val="00143BF6"/>
    <w:rsid w:val="00145C89"/>
    <w:rsid w:val="00155608"/>
    <w:rsid w:val="00160E73"/>
    <w:rsid w:val="00164D0B"/>
    <w:rsid w:val="00165F87"/>
    <w:rsid w:val="001749B5"/>
    <w:rsid w:val="001756E7"/>
    <w:rsid w:val="00176B39"/>
    <w:rsid w:val="00186FFD"/>
    <w:rsid w:val="00187F05"/>
    <w:rsid w:val="00193F3F"/>
    <w:rsid w:val="001954F0"/>
    <w:rsid w:val="00195502"/>
    <w:rsid w:val="001963DC"/>
    <w:rsid w:val="001A04F9"/>
    <w:rsid w:val="001A05F3"/>
    <w:rsid w:val="001A1BAE"/>
    <w:rsid w:val="001A2C8D"/>
    <w:rsid w:val="001A718D"/>
    <w:rsid w:val="001A77E1"/>
    <w:rsid w:val="001C05B1"/>
    <w:rsid w:val="001C0683"/>
    <w:rsid w:val="001C24AA"/>
    <w:rsid w:val="001C2AC9"/>
    <w:rsid w:val="001D324F"/>
    <w:rsid w:val="001D4252"/>
    <w:rsid w:val="001D4F7F"/>
    <w:rsid w:val="001E4082"/>
    <w:rsid w:val="001F4B9B"/>
    <w:rsid w:val="001F7458"/>
    <w:rsid w:val="00210573"/>
    <w:rsid w:val="00213B3B"/>
    <w:rsid w:val="00214987"/>
    <w:rsid w:val="002239DB"/>
    <w:rsid w:val="002251F3"/>
    <w:rsid w:val="00226773"/>
    <w:rsid w:val="00231761"/>
    <w:rsid w:val="002369CB"/>
    <w:rsid w:val="00244E71"/>
    <w:rsid w:val="0024591F"/>
    <w:rsid w:val="00251D15"/>
    <w:rsid w:val="00253564"/>
    <w:rsid w:val="002537D9"/>
    <w:rsid w:val="00273CA2"/>
    <w:rsid w:val="00281728"/>
    <w:rsid w:val="0028357E"/>
    <w:rsid w:val="00283B64"/>
    <w:rsid w:val="00290693"/>
    <w:rsid w:val="002908A0"/>
    <w:rsid w:val="002920E2"/>
    <w:rsid w:val="002A1399"/>
    <w:rsid w:val="002A71B5"/>
    <w:rsid w:val="002B0CC8"/>
    <w:rsid w:val="002B1375"/>
    <w:rsid w:val="002B2BEA"/>
    <w:rsid w:val="002B6707"/>
    <w:rsid w:val="002C53C9"/>
    <w:rsid w:val="002D249E"/>
    <w:rsid w:val="002E285D"/>
    <w:rsid w:val="002E2E20"/>
    <w:rsid w:val="002E637E"/>
    <w:rsid w:val="002F1EA0"/>
    <w:rsid w:val="002F2D4C"/>
    <w:rsid w:val="002F617F"/>
    <w:rsid w:val="002F7782"/>
    <w:rsid w:val="00300825"/>
    <w:rsid w:val="00300868"/>
    <w:rsid w:val="003030C0"/>
    <w:rsid w:val="00311427"/>
    <w:rsid w:val="0031150B"/>
    <w:rsid w:val="00314829"/>
    <w:rsid w:val="00317834"/>
    <w:rsid w:val="00320685"/>
    <w:rsid w:val="00321306"/>
    <w:rsid w:val="0032258E"/>
    <w:rsid w:val="003361B4"/>
    <w:rsid w:val="00340EF2"/>
    <w:rsid w:val="00342FAB"/>
    <w:rsid w:val="00343214"/>
    <w:rsid w:val="003471AA"/>
    <w:rsid w:val="00353AA8"/>
    <w:rsid w:val="00357B59"/>
    <w:rsid w:val="00366301"/>
    <w:rsid w:val="00367FC9"/>
    <w:rsid w:val="00371591"/>
    <w:rsid w:val="00376E7F"/>
    <w:rsid w:val="00385DD1"/>
    <w:rsid w:val="00386BD1"/>
    <w:rsid w:val="00393319"/>
    <w:rsid w:val="003934B5"/>
    <w:rsid w:val="00394E77"/>
    <w:rsid w:val="003A7DB8"/>
    <w:rsid w:val="003B0C6C"/>
    <w:rsid w:val="003B119D"/>
    <w:rsid w:val="003B214A"/>
    <w:rsid w:val="003B4142"/>
    <w:rsid w:val="003B698F"/>
    <w:rsid w:val="003C30C2"/>
    <w:rsid w:val="003C6F0E"/>
    <w:rsid w:val="003D01BA"/>
    <w:rsid w:val="003D1461"/>
    <w:rsid w:val="003D277A"/>
    <w:rsid w:val="003E2EEE"/>
    <w:rsid w:val="003F3102"/>
    <w:rsid w:val="003F427D"/>
    <w:rsid w:val="003F7FF4"/>
    <w:rsid w:val="00403F2C"/>
    <w:rsid w:val="00406515"/>
    <w:rsid w:val="00414032"/>
    <w:rsid w:val="00415354"/>
    <w:rsid w:val="004275B1"/>
    <w:rsid w:val="004314D4"/>
    <w:rsid w:val="004330C1"/>
    <w:rsid w:val="00436228"/>
    <w:rsid w:val="00437BBB"/>
    <w:rsid w:val="00444EE5"/>
    <w:rsid w:val="00446735"/>
    <w:rsid w:val="004477C0"/>
    <w:rsid w:val="00463BF0"/>
    <w:rsid w:val="004667D7"/>
    <w:rsid w:val="004744A3"/>
    <w:rsid w:val="0048233D"/>
    <w:rsid w:val="00485F3F"/>
    <w:rsid w:val="0049620E"/>
    <w:rsid w:val="004A0741"/>
    <w:rsid w:val="004A71CA"/>
    <w:rsid w:val="004B0301"/>
    <w:rsid w:val="004B0963"/>
    <w:rsid w:val="004B13B6"/>
    <w:rsid w:val="004B456C"/>
    <w:rsid w:val="004B780C"/>
    <w:rsid w:val="004C1474"/>
    <w:rsid w:val="004C215B"/>
    <w:rsid w:val="004D144C"/>
    <w:rsid w:val="004E1144"/>
    <w:rsid w:val="004E4C5C"/>
    <w:rsid w:val="004E601E"/>
    <w:rsid w:val="004E699B"/>
    <w:rsid w:val="004E7610"/>
    <w:rsid w:val="004E77C0"/>
    <w:rsid w:val="004F2465"/>
    <w:rsid w:val="004F3B76"/>
    <w:rsid w:val="004F4406"/>
    <w:rsid w:val="005004D0"/>
    <w:rsid w:val="00501165"/>
    <w:rsid w:val="00507CDE"/>
    <w:rsid w:val="00511034"/>
    <w:rsid w:val="00513769"/>
    <w:rsid w:val="00515E9B"/>
    <w:rsid w:val="005162F4"/>
    <w:rsid w:val="00521262"/>
    <w:rsid w:val="00531AED"/>
    <w:rsid w:val="005416BD"/>
    <w:rsid w:val="00542EC0"/>
    <w:rsid w:val="00544D4C"/>
    <w:rsid w:val="0056148F"/>
    <w:rsid w:val="00572197"/>
    <w:rsid w:val="00573178"/>
    <w:rsid w:val="005736A8"/>
    <w:rsid w:val="00580FDB"/>
    <w:rsid w:val="00593DF0"/>
    <w:rsid w:val="005A1D23"/>
    <w:rsid w:val="005A27A2"/>
    <w:rsid w:val="005A7DD5"/>
    <w:rsid w:val="005B54C7"/>
    <w:rsid w:val="005B5A77"/>
    <w:rsid w:val="005C2ECD"/>
    <w:rsid w:val="005C5175"/>
    <w:rsid w:val="005C5FA2"/>
    <w:rsid w:val="005D07F1"/>
    <w:rsid w:val="005D2948"/>
    <w:rsid w:val="005D54AA"/>
    <w:rsid w:val="005D6CFE"/>
    <w:rsid w:val="005E00A6"/>
    <w:rsid w:val="005F32F2"/>
    <w:rsid w:val="005F3C0A"/>
    <w:rsid w:val="006019A2"/>
    <w:rsid w:val="00603336"/>
    <w:rsid w:val="006034FD"/>
    <w:rsid w:val="00604663"/>
    <w:rsid w:val="00616411"/>
    <w:rsid w:val="00616E27"/>
    <w:rsid w:val="006172ED"/>
    <w:rsid w:val="00633A1D"/>
    <w:rsid w:val="0063409B"/>
    <w:rsid w:val="0063485C"/>
    <w:rsid w:val="00636391"/>
    <w:rsid w:val="00636740"/>
    <w:rsid w:val="006519C7"/>
    <w:rsid w:val="0065241F"/>
    <w:rsid w:val="0065339F"/>
    <w:rsid w:val="006562FB"/>
    <w:rsid w:val="0066075E"/>
    <w:rsid w:val="006616D1"/>
    <w:rsid w:val="00666BFE"/>
    <w:rsid w:val="00675E7A"/>
    <w:rsid w:val="006771F7"/>
    <w:rsid w:val="00685998"/>
    <w:rsid w:val="00690F53"/>
    <w:rsid w:val="00691A28"/>
    <w:rsid w:val="00692511"/>
    <w:rsid w:val="00695856"/>
    <w:rsid w:val="006A3CE0"/>
    <w:rsid w:val="006B0985"/>
    <w:rsid w:val="006B2F15"/>
    <w:rsid w:val="006B2F9A"/>
    <w:rsid w:val="006B736E"/>
    <w:rsid w:val="006D6607"/>
    <w:rsid w:val="006E2567"/>
    <w:rsid w:val="006E40F0"/>
    <w:rsid w:val="006E57F8"/>
    <w:rsid w:val="006F05DD"/>
    <w:rsid w:val="007034F3"/>
    <w:rsid w:val="007248E5"/>
    <w:rsid w:val="00732DD1"/>
    <w:rsid w:val="0075028F"/>
    <w:rsid w:val="00752D09"/>
    <w:rsid w:val="007552F3"/>
    <w:rsid w:val="00755835"/>
    <w:rsid w:val="00761CB3"/>
    <w:rsid w:val="00767E1C"/>
    <w:rsid w:val="00773352"/>
    <w:rsid w:val="00776B47"/>
    <w:rsid w:val="007826AB"/>
    <w:rsid w:val="00783B7E"/>
    <w:rsid w:val="00786671"/>
    <w:rsid w:val="007925CA"/>
    <w:rsid w:val="0079596F"/>
    <w:rsid w:val="007A6502"/>
    <w:rsid w:val="007A773E"/>
    <w:rsid w:val="007C4F55"/>
    <w:rsid w:val="007C5630"/>
    <w:rsid w:val="007C68FD"/>
    <w:rsid w:val="007E4FD5"/>
    <w:rsid w:val="007E5201"/>
    <w:rsid w:val="007E64EE"/>
    <w:rsid w:val="007F5C18"/>
    <w:rsid w:val="008040B1"/>
    <w:rsid w:val="00816A5F"/>
    <w:rsid w:val="00822879"/>
    <w:rsid w:val="00834359"/>
    <w:rsid w:val="008356E2"/>
    <w:rsid w:val="00852054"/>
    <w:rsid w:val="008530AD"/>
    <w:rsid w:val="00855D4A"/>
    <w:rsid w:val="00857A65"/>
    <w:rsid w:val="00861DAD"/>
    <w:rsid w:val="0087002C"/>
    <w:rsid w:val="00872863"/>
    <w:rsid w:val="00874C20"/>
    <w:rsid w:val="00876307"/>
    <w:rsid w:val="00876865"/>
    <w:rsid w:val="008771BD"/>
    <w:rsid w:val="00877A64"/>
    <w:rsid w:val="008854E4"/>
    <w:rsid w:val="008870C0"/>
    <w:rsid w:val="008A5426"/>
    <w:rsid w:val="008B273E"/>
    <w:rsid w:val="008B7D14"/>
    <w:rsid w:val="008C0EA2"/>
    <w:rsid w:val="008C54D3"/>
    <w:rsid w:val="008C7E41"/>
    <w:rsid w:val="008D6978"/>
    <w:rsid w:val="008E04B3"/>
    <w:rsid w:val="008E3848"/>
    <w:rsid w:val="008E5A73"/>
    <w:rsid w:val="008F0F7B"/>
    <w:rsid w:val="008F589C"/>
    <w:rsid w:val="009001F5"/>
    <w:rsid w:val="00905F78"/>
    <w:rsid w:val="009116A7"/>
    <w:rsid w:val="0091455F"/>
    <w:rsid w:val="009176D9"/>
    <w:rsid w:val="0092107A"/>
    <w:rsid w:val="009230D3"/>
    <w:rsid w:val="00924576"/>
    <w:rsid w:val="00926071"/>
    <w:rsid w:val="009272A5"/>
    <w:rsid w:val="0093115A"/>
    <w:rsid w:val="0093460B"/>
    <w:rsid w:val="00937405"/>
    <w:rsid w:val="009406CA"/>
    <w:rsid w:val="00940FC8"/>
    <w:rsid w:val="00952A4B"/>
    <w:rsid w:val="009566B1"/>
    <w:rsid w:val="00962C60"/>
    <w:rsid w:val="00971D95"/>
    <w:rsid w:val="0097245E"/>
    <w:rsid w:val="00976FCF"/>
    <w:rsid w:val="00977868"/>
    <w:rsid w:val="009827EB"/>
    <w:rsid w:val="00983040"/>
    <w:rsid w:val="0098763A"/>
    <w:rsid w:val="0099173D"/>
    <w:rsid w:val="00993D1E"/>
    <w:rsid w:val="00995203"/>
    <w:rsid w:val="009A0222"/>
    <w:rsid w:val="009A02C0"/>
    <w:rsid w:val="009A0F96"/>
    <w:rsid w:val="009A14E0"/>
    <w:rsid w:val="009A4603"/>
    <w:rsid w:val="009A7FFE"/>
    <w:rsid w:val="009B2809"/>
    <w:rsid w:val="009B4FDB"/>
    <w:rsid w:val="009B7720"/>
    <w:rsid w:val="009B7E29"/>
    <w:rsid w:val="009C0D64"/>
    <w:rsid w:val="009C2BE4"/>
    <w:rsid w:val="009D1465"/>
    <w:rsid w:val="009D554A"/>
    <w:rsid w:val="009E754B"/>
    <w:rsid w:val="009F1470"/>
    <w:rsid w:val="00A0350E"/>
    <w:rsid w:val="00A052D4"/>
    <w:rsid w:val="00A111E6"/>
    <w:rsid w:val="00A14190"/>
    <w:rsid w:val="00A14447"/>
    <w:rsid w:val="00A15BD7"/>
    <w:rsid w:val="00A16AAF"/>
    <w:rsid w:val="00A22FDB"/>
    <w:rsid w:val="00A33AE8"/>
    <w:rsid w:val="00A426F2"/>
    <w:rsid w:val="00A50097"/>
    <w:rsid w:val="00A54E41"/>
    <w:rsid w:val="00A62322"/>
    <w:rsid w:val="00A66D2C"/>
    <w:rsid w:val="00A70B60"/>
    <w:rsid w:val="00A71A08"/>
    <w:rsid w:val="00A74885"/>
    <w:rsid w:val="00A74D9F"/>
    <w:rsid w:val="00A7658C"/>
    <w:rsid w:val="00A77B99"/>
    <w:rsid w:val="00A81EC8"/>
    <w:rsid w:val="00A90BD7"/>
    <w:rsid w:val="00A90BFA"/>
    <w:rsid w:val="00AA3D87"/>
    <w:rsid w:val="00AA65C8"/>
    <w:rsid w:val="00AB03FF"/>
    <w:rsid w:val="00AB23C5"/>
    <w:rsid w:val="00AC5D6A"/>
    <w:rsid w:val="00AD0480"/>
    <w:rsid w:val="00AD2797"/>
    <w:rsid w:val="00AE3249"/>
    <w:rsid w:val="00AE3F11"/>
    <w:rsid w:val="00AE5068"/>
    <w:rsid w:val="00AF7B57"/>
    <w:rsid w:val="00B024C3"/>
    <w:rsid w:val="00B1475D"/>
    <w:rsid w:val="00B176EF"/>
    <w:rsid w:val="00B205E1"/>
    <w:rsid w:val="00B21E50"/>
    <w:rsid w:val="00B22D38"/>
    <w:rsid w:val="00B244C6"/>
    <w:rsid w:val="00B25A3F"/>
    <w:rsid w:val="00B31BFC"/>
    <w:rsid w:val="00B34AF1"/>
    <w:rsid w:val="00B4145F"/>
    <w:rsid w:val="00B56540"/>
    <w:rsid w:val="00B65C6C"/>
    <w:rsid w:val="00B713EC"/>
    <w:rsid w:val="00B729EE"/>
    <w:rsid w:val="00B72BEC"/>
    <w:rsid w:val="00B74EC2"/>
    <w:rsid w:val="00B87DC2"/>
    <w:rsid w:val="00B94BF3"/>
    <w:rsid w:val="00B94E68"/>
    <w:rsid w:val="00BA0120"/>
    <w:rsid w:val="00BA1269"/>
    <w:rsid w:val="00BA33E4"/>
    <w:rsid w:val="00BA7137"/>
    <w:rsid w:val="00BB18EB"/>
    <w:rsid w:val="00BB1920"/>
    <w:rsid w:val="00BB3142"/>
    <w:rsid w:val="00BB402E"/>
    <w:rsid w:val="00BB4CAF"/>
    <w:rsid w:val="00BB5A97"/>
    <w:rsid w:val="00BB6E57"/>
    <w:rsid w:val="00BC0211"/>
    <w:rsid w:val="00BC186E"/>
    <w:rsid w:val="00BC39E9"/>
    <w:rsid w:val="00BD210E"/>
    <w:rsid w:val="00BD3E50"/>
    <w:rsid w:val="00BD6A7E"/>
    <w:rsid w:val="00BE61FD"/>
    <w:rsid w:val="00BF6002"/>
    <w:rsid w:val="00BF7A9D"/>
    <w:rsid w:val="00C0059D"/>
    <w:rsid w:val="00C01829"/>
    <w:rsid w:val="00C037A1"/>
    <w:rsid w:val="00C04B8C"/>
    <w:rsid w:val="00C1364A"/>
    <w:rsid w:val="00C16B6F"/>
    <w:rsid w:val="00C21463"/>
    <w:rsid w:val="00C50DAC"/>
    <w:rsid w:val="00C5186A"/>
    <w:rsid w:val="00C52D64"/>
    <w:rsid w:val="00C531ED"/>
    <w:rsid w:val="00C579AF"/>
    <w:rsid w:val="00C64A79"/>
    <w:rsid w:val="00C741FC"/>
    <w:rsid w:val="00C8633F"/>
    <w:rsid w:val="00C87B6D"/>
    <w:rsid w:val="00C93407"/>
    <w:rsid w:val="00C93446"/>
    <w:rsid w:val="00C93E31"/>
    <w:rsid w:val="00C952F4"/>
    <w:rsid w:val="00C96707"/>
    <w:rsid w:val="00CA2B04"/>
    <w:rsid w:val="00CA33B0"/>
    <w:rsid w:val="00CB0E8F"/>
    <w:rsid w:val="00CB18C2"/>
    <w:rsid w:val="00CB1F29"/>
    <w:rsid w:val="00CB3C5B"/>
    <w:rsid w:val="00CC6CF4"/>
    <w:rsid w:val="00CC7601"/>
    <w:rsid w:val="00CD1616"/>
    <w:rsid w:val="00CE5C2E"/>
    <w:rsid w:val="00CF22EB"/>
    <w:rsid w:val="00CF2723"/>
    <w:rsid w:val="00CF3858"/>
    <w:rsid w:val="00D04ECB"/>
    <w:rsid w:val="00D07A03"/>
    <w:rsid w:val="00D1126C"/>
    <w:rsid w:val="00D12998"/>
    <w:rsid w:val="00D406B4"/>
    <w:rsid w:val="00D4087F"/>
    <w:rsid w:val="00D506FF"/>
    <w:rsid w:val="00D529F2"/>
    <w:rsid w:val="00D54CD6"/>
    <w:rsid w:val="00D62C03"/>
    <w:rsid w:val="00D6734B"/>
    <w:rsid w:val="00D71C54"/>
    <w:rsid w:val="00D72072"/>
    <w:rsid w:val="00D76B74"/>
    <w:rsid w:val="00D8557C"/>
    <w:rsid w:val="00D878A5"/>
    <w:rsid w:val="00D9290E"/>
    <w:rsid w:val="00D92A24"/>
    <w:rsid w:val="00D92F44"/>
    <w:rsid w:val="00D92F46"/>
    <w:rsid w:val="00D92FC5"/>
    <w:rsid w:val="00D939C1"/>
    <w:rsid w:val="00DB0F93"/>
    <w:rsid w:val="00DB3A38"/>
    <w:rsid w:val="00DC2B71"/>
    <w:rsid w:val="00DC506F"/>
    <w:rsid w:val="00DC6F95"/>
    <w:rsid w:val="00DD0575"/>
    <w:rsid w:val="00DD15DD"/>
    <w:rsid w:val="00DD2CAF"/>
    <w:rsid w:val="00DD73F8"/>
    <w:rsid w:val="00DE14ED"/>
    <w:rsid w:val="00DE5503"/>
    <w:rsid w:val="00DE56E7"/>
    <w:rsid w:val="00DE6CB5"/>
    <w:rsid w:val="00DE7AD3"/>
    <w:rsid w:val="00DE7C20"/>
    <w:rsid w:val="00DF332D"/>
    <w:rsid w:val="00DF3DE1"/>
    <w:rsid w:val="00DF4CDE"/>
    <w:rsid w:val="00E0041F"/>
    <w:rsid w:val="00E2373F"/>
    <w:rsid w:val="00E23BEB"/>
    <w:rsid w:val="00E250B1"/>
    <w:rsid w:val="00E30B56"/>
    <w:rsid w:val="00E349B8"/>
    <w:rsid w:val="00E361BF"/>
    <w:rsid w:val="00E40E91"/>
    <w:rsid w:val="00E45D92"/>
    <w:rsid w:val="00E47832"/>
    <w:rsid w:val="00E56543"/>
    <w:rsid w:val="00E60C05"/>
    <w:rsid w:val="00E63375"/>
    <w:rsid w:val="00E63DAA"/>
    <w:rsid w:val="00E65529"/>
    <w:rsid w:val="00E71178"/>
    <w:rsid w:val="00E71D8D"/>
    <w:rsid w:val="00E81BE5"/>
    <w:rsid w:val="00E82768"/>
    <w:rsid w:val="00E9530E"/>
    <w:rsid w:val="00EA0D44"/>
    <w:rsid w:val="00EA3AAA"/>
    <w:rsid w:val="00EA476A"/>
    <w:rsid w:val="00EB08A9"/>
    <w:rsid w:val="00EB268D"/>
    <w:rsid w:val="00EB59BB"/>
    <w:rsid w:val="00EC0B41"/>
    <w:rsid w:val="00EC16D5"/>
    <w:rsid w:val="00EC53B2"/>
    <w:rsid w:val="00EF271C"/>
    <w:rsid w:val="00F03848"/>
    <w:rsid w:val="00F04072"/>
    <w:rsid w:val="00F10CC4"/>
    <w:rsid w:val="00F13521"/>
    <w:rsid w:val="00F2147E"/>
    <w:rsid w:val="00F244A0"/>
    <w:rsid w:val="00F25B09"/>
    <w:rsid w:val="00F34249"/>
    <w:rsid w:val="00F3688D"/>
    <w:rsid w:val="00F37801"/>
    <w:rsid w:val="00F438F6"/>
    <w:rsid w:val="00F561CB"/>
    <w:rsid w:val="00F61959"/>
    <w:rsid w:val="00F66D02"/>
    <w:rsid w:val="00F670E4"/>
    <w:rsid w:val="00F674B5"/>
    <w:rsid w:val="00F70789"/>
    <w:rsid w:val="00F75BE0"/>
    <w:rsid w:val="00F853EF"/>
    <w:rsid w:val="00F931F1"/>
    <w:rsid w:val="00F959A8"/>
    <w:rsid w:val="00FA1041"/>
    <w:rsid w:val="00FA5DB1"/>
    <w:rsid w:val="00FA688C"/>
    <w:rsid w:val="00FB131B"/>
    <w:rsid w:val="00FB3657"/>
    <w:rsid w:val="00FB4022"/>
    <w:rsid w:val="00FB6E14"/>
    <w:rsid w:val="00FC335A"/>
    <w:rsid w:val="00FD77FC"/>
    <w:rsid w:val="00FE11E3"/>
    <w:rsid w:val="00FE3CFB"/>
    <w:rsid w:val="00FE41DE"/>
    <w:rsid w:val="00FE6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AE9A3"/>
  <w15:docId w15:val="{C661DAA6-1DE0-4E1D-83B5-4FDE78E0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9AF"/>
    <w:rPr>
      <w:rFonts w:ascii="Arial" w:hAnsi="Arial"/>
    </w:rPr>
  </w:style>
  <w:style w:type="paragraph" w:styleId="Heading1">
    <w:name w:val="heading 1"/>
    <w:basedOn w:val="Normal"/>
    <w:next w:val="Normal"/>
    <w:link w:val="Heading1Char"/>
    <w:uiPriority w:val="9"/>
    <w:qFormat/>
    <w:rsid w:val="00D939C1"/>
    <w:pPr>
      <w:keepNext/>
      <w:keepLines/>
      <w:spacing w:before="720" w:after="480"/>
      <w:outlineLvl w:val="0"/>
    </w:pPr>
    <w:rPr>
      <w:rFonts w:eastAsia="Times New Roman" w:cs="Times New Roman"/>
      <w:b/>
      <w:bCs/>
      <w:color w:val="595959"/>
      <w:sz w:val="36"/>
      <w:szCs w:val="28"/>
      <w:shd w:val="clear" w:color="auto" w:fill="FFFFFF"/>
    </w:rPr>
  </w:style>
  <w:style w:type="paragraph" w:styleId="Heading2">
    <w:name w:val="heading 2"/>
    <w:basedOn w:val="Normal"/>
    <w:next w:val="Normal"/>
    <w:link w:val="Heading2Char"/>
    <w:uiPriority w:val="9"/>
    <w:semiHidden/>
    <w:unhideWhenUsed/>
    <w:qFormat/>
    <w:rsid w:val="00FE41DE"/>
    <w:pPr>
      <w:spacing w:before="120" w:after="120"/>
      <w:outlineLvl w:val="1"/>
    </w:pPr>
    <w:rPr>
      <w:rFonts w:cs="Arial"/>
      <w:b/>
      <w:sz w:val="32"/>
    </w:rPr>
  </w:style>
  <w:style w:type="paragraph" w:styleId="Heading3">
    <w:name w:val="heading 3"/>
    <w:basedOn w:val="Heading2"/>
    <w:next w:val="Normal"/>
    <w:link w:val="Heading3Char"/>
    <w:uiPriority w:val="9"/>
    <w:semiHidden/>
    <w:unhideWhenUsed/>
    <w:qFormat/>
    <w:rsid w:val="00FE41DE"/>
    <w:pPr>
      <w:keepNext/>
      <w:keepLines/>
      <w:spacing w:before="200"/>
      <w:outlineLvl w:val="2"/>
    </w:pPr>
    <w:rPr>
      <w:rFonts w:eastAsia="Times New Roman" w:cs="Times New Roman"/>
      <w:bCs/>
      <w:color w:val="404040"/>
      <w:sz w:val="28"/>
    </w:rPr>
  </w:style>
  <w:style w:type="paragraph" w:styleId="Heading4">
    <w:name w:val="heading 4"/>
    <w:basedOn w:val="Normal"/>
    <w:next w:val="Normal"/>
    <w:link w:val="Heading4Char"/>
    <w:uiPriority w:val="9"/>
    <w:unhideWhenUsed/>
    <w:qFormat/>
    <w:rsid w:val="00692511"/>
    <w:pPr>
      <w:keepNext/>
      <w:keepLines/>
      <w:spacing w:before="200" w:after="0"/>
      <w:outlineLvl w:val="3"/>
    </w:pPr>
    <w:rPr>
      <w:rFonts w:eastAsia="Times New Roman" w:cs="Times New Roman"/>
      <w:b/>
      <w:bCs/>
      <w:i/>
      <w:iCs/>
      <w:color w:val="000000"/>
    </w:rPr>
  </w:style>
  <w:style w:type="paragraph" w:styleId="Heading5">
    <w:name w:val="heading 5"/>
    <w:basedOn w:val="Normal"/>
    <w:next w:val="Normal"/>
    <w:link w:val="Heading5Char"/>
    <w:uiPriority w:val="9"/>
    <w:unhideWhenUsed/>
    <w:qFormat/>
    <w:rsid w:val="00692511"/>
    <w:pPr>
      <w:keepNext/>
      <w:keepLines/>
      <w:spacing w:before="200" w:after="0"/>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qFormat/>
    <w:rsid w:val="00C579A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EE5914"/>
    <w:rPr>
      <w:rFonts w:ascii="Tahoma" w:hAnsi="Tahoma" w:cs="Tahoma"/>
      <w:sz w:val="16"/>
      <w:szCs w:val="16"/>
    </w:rPr>
  </w:style>
  <w:style w:type="character" w:customStyle="1" w:styleId="BalloonTextChar">
    <w:name w:val="Balloon Text Char"/>
    <w:link w:val="BalloonText"/>
    <w:rsid w:val="00EE5914"/>
    <w:rPr>
      <w:rFonts w:ascii="Tahoma" w:hAnsi="Tahoma" w:cs="Tahoma"/>
      <w:sz w:val="16"/>
      <w:szCs w:val="16"/>
    </w:rPr>
  </w:style>
  <w:style w:type="numbering" w:customStyle="1" w:styleId="HollowSquare">
    <w:name w:val="Hollow Square"/>
    <w:rsid w:val="00251D15"/>
    <w:pPr>
      <w:numPr>
        <w:numId w:val="11"/>
      </w:numPr>
    </w:pPr>
  </w:style>
  <w:style w:type="numbering" w:customStyle="1" w:styleId="LowerCaseRoman">
    <w:name w:val="Lower Case Roman"/>
    <w:basedOn w:val="NoList"/>
    <w:rsid w:val="003E2E66"/>
    <w:pPr>
      <w:numPr>
        <w:numId w:val="1"/>
      </w:numPr>
    </w:pPr>
  </w:style>
  <w:style w:type="numbering" w:customStyle="1" w:styleId="UpperCaseRoman">
    <w:name w:val="Upper Case Roman"/>
    <w:basedOn w:val="NoList"/>
    <w:rsid w:val="003E2E66"/>
    <w:pPr>
      <w:numPr>
        <w:numId w:val="2"/>
      </w:numPr>
    </w:pPr>
  </w:style>
  <w:style w:type="numbering" w:customStyle="1" w:styleId="UpperCaseLetter">
    <w:name w:val="Upper Case Letter"/>
    <w:basedOn w:val="NoList"/>
    <w:rsid w:val="003E2E66"/>
    <w:pPr>
      <w:numPr>
        <w:numId w:val="3"/>
      </w:numPr>
    </w:pPr>
  </w:style>
  <w:style w:type="numbering" w:customStyle="1" w:styleId="LowerCaseLetter">
    <w:name w:val="Lower Case Letter"/>
    <w:basedOn w:val="NoList"/>
    <w:rsid w:val="003E2E66"/>
    <w:pPr>
      <w:numPr>
        <w:numId w:val="4"/>
      </w:numPr>
    </w:pPr>
  </w:style>
  <w:style w:type="numbering" w:customStyle="1" w:styleId="Arabic">
    <w:name w:val="Arabic"/>
    <w:basedOn w:val="NoList"/>
    <w:rsid w:val="003E2E66"/>
    <w:pPr>
      <w:numPr>
        <w:numId w:val="5"/>
      </w:numPr>
    </w:pPr>
  </w:style>
  <w:style w:type="numbering" w:customStyle="1" w:styleId="ArabicDot">
    <w:name w:val="Arabic Dot"/>
    <w:basedOn w:val="NoList"/>
    <w:rsid w:val="004738EB"/>
    <w:pPr>
      <w:numPr>
        <w:numId w:val="6"/>
      </w:numPr>
    </w:pPr>
  </w:style>
  <w:style w:type="numbering" w:customStyle="1" w:styleId="UpperCaseRomanDot">
    <w:name w:val="Upper Case Roman Dot"/>
    <w:basedOn w:val="NoList"/>
    <w:rsid w:val="005804B1"/>
    <w:pPr>
      <w:numPr>
        <w:numId w:val="7"/>
      </w:numPr>
    </w:pPr>
  </w:style>
  <w:style w:type="numbering" w:customStyle="1" w:styleId="UpperCaseLetterDot">
    <w:name w:val="Upper Case Letter Dot"/>
    <w:basedOn w:val="NoList"/>
    <w:rsid w:val="005804B1"/>
    <w:pPr>
      <w:numPr>
        <w:numId w:val="8"/>
      </w:numPr>
    </w:pPr>
  </w:style>
  <w:style w:type="numbering" w:customStyle="1" w:styleId="LowerCaseLetterDot">
    <w:name w:val="Lower Case Letter Dot"/>
    <w:basedOn w:val="NoList"/>
    <w:rsid w:val="00782652"/>
    <w:pPr>
      <w:numPr>
        <w:numId w:val="9"/>
      </w:numPr>
    </w:pPr>
  </w:style>
  <w:style w:type="numbering" w:customStyle="1" w:styleId="LowerCaseRomanDot">
    <w:name w:val="Lower Case Roman Dot"/>
    <w:basedOn w:val="LowerCaseLetterDot"/>
    <w:rsid w:val="00782652"/>
    <w:pPr>
      <w:numPr>
        <w:numId w:val="10"/>
      </w:numPr>
    </w:pPr>
  </w:style>
  <w:style w:type="numbering" w:customStyle="1" w:styleId="Star">
    <w:name w:val="Star"/>
    <w:rsid w:val="00251D15"/>
    <w:pPr>
      <w:numPr>
        <w:numId w:val="12"/>
      </w:numPr>
    </w:pPr>
  </w:style>
  <w:style w:type="numbering" w:customStyle="1" w:styleId="Arrow">
    <w:name w:val="Arrow"/>
    <w:rsid w:val="00251D15"/>
    <w:pPr>
      <w:numPr>
        <w:numId w:val="13"/>
      </w:numPr>
    </w:pPr>
  </w:style>
  <w:style w:type="numbering" w:customStyle="1" w:styleId="Rhombus">
    <w:name w:val="Rhombus"/>
    <w:rsid w:val="00251D15"/>
    <w:pPr>
      <w:numPr>
        <w:numId w:val="14"/>
      </w:numPr>
    </w:pPr>
  </w:style>
  <w:style w:type="numbering" w:customStyle="1" w:styleId="FilledSquare">
    <w:name w:val="Filled Square"/>
    <w:rsid w:val="00251D15"/>
    <w:pPr>
      <w:numPr>
        <w:numId w:val="15"/>
      </w:numPr>
    </w:pPr>
  </w:style>
  <w:style w:type="numbering" w:customStyle="1" w:styleId="Circle">
    <w:name w:val="Circle"/>
    <w:rsid w:val="00251D15"/>
    <w:pPr>
      <w:numPr>
        <w:numId w:val="16"/>
      </w:numPr>
    </w:pPr>
  </w:style>
  <w:style w:type="character" w:customStyle="1" w:styleId="Heading1Char">
    <w:name w:val="Heading 1 Char"/>
    <w:link w:val="Heading1"/>
    <w:uiPriority w:val="9"/>
    <w:rsid w:val="00D939C1"/>
    <w:rPr>
      <w:rFonts w:ascii="Arial" w:eastAsia="Times New Roman" w:hAnsi="Arial" w:cs="Times New Roman"/>
      <w:b/>
      <w:bCs/>
      <w:color w:val="595959"/>
      <w:sz w:val="36"/>
      <w:szCs w:val="28"/>
    </w:rPr>
  </w:style>
  <w:style w:type="character" w:customStyle="1" w:styleId="Heading2Char">
    <w:name w:val="Heading 2 Char"/>
    <w:link w:val="Heading2"/>
    <w:uiPriority w:val="9"/>
    <w:semiHidden/>
    <w:rsid w:val="00FE41DE"/>
    <w:rPr>
      <w:rFonts w:ascii="Arial" w:hAnsi="Arial" w:cs="Arial"/>
      <w:b/>
      <w:sz w:val="32"/>
    </w:rPr>
  </w:style>
  <w:style w:type="character" w:customStyle="1" w:styleId="Heading3Char">
    <w:name w:val="Heading 3 Char"/>
    <w:link w:val="Heading3"/>
    <w:uiPriority w:val="9"/>
    <w:semiHidden/>
    <w:rsid w:val="00FE41DE"/>
    <w:rPr>
      <w:rFonts w:ascii="Arial" w:eastAsia="Times New Roman" w:hAnsi="Arial" w:cs="Times New Roman"/>
      <w:b/>
      <w:bCs/>
      <w:color w:val="404040"/>
      <w:sz w:val="28"/>
    </w:rPr>
  </w:style>
  <w:style w:type="character" w:customStyle="1" w:styleId="Heading4Char">
    <w:name w:val="Heading 4 Char"/>
    <w:link w:val="Heading4"/>
    <w:uiPriority w:val="9"/>
    <w:rsid w:val="00692511"/>
    <w:rPr>
      <w:rFonts w:ascii="Arial" w:eastAsia="Times New Roman" w:hAnsi="Arial" w:cs="Times New Roman"/>
      <w:b/>
      <w:bCs/>
      <w:i/>
      <w:iCs/>
      <w:color w:val="000000"/>
    </w:rPr>
  </w:style>
  <w:style w:type="paragraph" w:styleId="Caption">
    <w:name w:val="caption"/>
    <w:basedOn w:val="Normal"/>
    <w:next w:val="Normal"/>
    <w:uiPriority w:val="35"/>
    <w:semiHidden/>
    <w:unhideWhenUsed/>
    <w:qFormat/>
    <w:rsid w:val="00FE41DE"/>
    <w:pPr>
      <w:spacing w:line="240" w:lineRule="auto"/>
    </w:pPr>
    <w:rPr>
      <w:b/>
      <w:bCs/>
      <w:color w:val="404040"/>
      <w:sz w:val="22"/>
      <w:szCs w:val="18"/>
    </w:rPr>
  </w:style>
  <w:style w:type="paragraph" w:customStyle="1" w:styleId="Bullet">
    <w:name w:val="Bullet"/>
    <w:basedOn w:val="Normal"/>
    <w:qFormat/>
    <w:rsid w:val="000D0980"/>
    <w:pPr>
      <w:numPr>
        <w:numId w:val="20"/>
      </w:numPr>
    </w:pPr>
    <w:rPr>
      <w:b/>
    </w:rPr>
  </w:style>
  <w:style w:type="paragraph" w:styleId="Quote">
    <w:name w:val="Quote"/>
    <w:basedOn w:val="Normal"/>
    <w:next w:val="Normal"/>
    <w:link w:val="QuoteChar"/>
    <w:uiPriority w:val="29"/>
    <w:qFormat/>
    <w:rsid w:val="00FE41DE"/>
    <w:pPr>
      <w:pBdr>
        <w:top w:val="single" w:sz="4" w:space="1" w:color="auto"/>
        <w:left w:val="single" w:sz="4" w:space="4" w:color="auto"/>
        <w:bottom w:val="single" w:sz="4" w:space="1" w:color="auto"/>
        <w:right w:val="single" w:sz="4" w:space="4" w:color="auto"/>
      </w:pBdr>
      <w:shd w:val="clear" w:color="auto" w:fill="EAF1DD"/>
    </w:pPr>
  </w:style>
  <w:style w:type="character" w:customStyle="1" w:styleId="QuoteChar">
    <w:name w:val="Quote Char"/>
    <w:link w:val="Quote"/>
    <w:uiPriority w:val="29"/>
    <w:rsid w:val="00FE41DE"/>
    <w:rPr>
      <w:rFonts w:ascii="Arial" w:hAnsi="Arial"/>
      <w:shd w:val="clear" w:color="auto" w:fill="EAF1DD"/>
    </w:rPr>
  </w:style>
  <w:style w:type="paragraph" w:customStyle="1" w:styleId="Header2">
    <w:name w:val="Header 2"/>
    <w:basedOn w:val="Heading2"/>
    <w:rsid w:val="00D939C1"/>
    <w:pPr>
      <w:keepNext/>
      <w:spacing w:before="600" w:after="360"/>
    </w:pPr>
    <w:rPr>
      <w:color w:val="000000" w:themeColor="text1"/>
      <w:sz w:val="28"/>
      <w:shd w:val="clear" w:color="auto" w:fill="FFFFFF"/>
    </w:rPr>
  </w:style>
  <w:style w:type="paragraph" w:customStyle="1" w:styleId="Header3">
    <w:name w:val="Header 3"/>
    <w:basedOn w:val="Heading3"/>
    <w:qFormat/>
    <w:rsid w:val="008870C0"/>
    <w:rPr>
      <w:rFonts w:cs="Arial"/>
      <w:color w:val="000000" w:themeColor="text1"/>
      <w:sz w:val="26"/>
      <w:shd w:val="clear" w:color="auto" w:fill="FFFFFF"/>
    </w:rPr>
  </w:style>
  <w:style w:type="character" w:styleId="Hyperlink">
    <w:name w:val="Hyperlink"/>
    <w:basedOn w:val="DefaultParagraphFont"/>
    <w:uiPriority w:val="99"/>
    <w:unhideWhenUsed/>
    <w:rsid w:val="00761CB3"/>
    <w:rPr>
      <w:color w:val="0000FF" w:themeColor="hyperlink"/>
      <w:u w:val="single"/>
    </w:rPr>
  </w:style>
  <w:style w:type="character" w:customStyle="1" w:styleId="Heading6Char">
    <w:name w:val="Heading 6 Char"/>
    <w:basedOn w:val="DefaultParagraphFont"/>
    <w:link w:val="Heading6"/>
    <w:uiPriority w:val="9"/>
    <w:rsid w:val="00C579AF"/>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rsid w:val="00692511"/>
    <w:rPr>
      <w:rFonts w:ascii="Arial" w:eastAsiaTheme="majorEastAsia" w:hAnsi="Arial" w:cstheme="majorBidi"/>
      <w:b/>
      <w:color w:val="000000" w:themeColor="text1"/>
      <w:sz w:val="20"/>
    </w:rPr>
  </w:style>
  <w:style w:type="character" w:styleId="FollowedHyperlink">
    <w:name w:val="FollowedHyperlink"/>
    <w:basedOn w:val="DefaultParagraphFont"/>
    <w:uiPriority w:val="99"/>
    <w:semiHidden/>
    <w:unhideWhenUsed/>
    <w:rsid w:val="004275B1"/>
    <w:rPr>
      <w:color w:val="800080" w:themeColor="followedHyperlink"/>
      <w:u w:val="single"/>
    </w:rPr>
  </w:style>
  <w:style w:type="paragraph" w:styleId="ListParagraph">
    <w:name w:val="List Paragraph"/>
    <w:basedOn w:val="Normal"/>
    <w:uiPriority w:val="34"/>
    <w:qFormat/>
    <w:rsid w:val="00542EC0"/>
    <w:pPr>
      <w:ind w:left="720"/>
      <w:contextualSpacing/>
    </w:pPr>
  </w:style>
  <w:style w:type="paragraph" w:customStyle="1" w:styleId="QRGBullet1">
    <w:name w:val="QRG Bullet 1"/>
    <w:link w:val="QRGBullet1Char"/>
    <w:qFormat/>
    <w:rsid w:val="00A22FDB"/>
    <w:pPr>
      <w:numPr>
        <w:numId w:val="43"/>
      </w:numPr>
      <w:spacing w:before="60" w:after="60" w:line="240" w:lineRule="auto"/>
      <w:ind w:left="567" w:hanging="425"/>
    </w:pPr>
    <w:rPr>
      <w:rFonts w:ascii="Tahoma" w:eastAsia="Times New Roman" w:hAnsi="Tahoma" w:cs="Times New Roman"/>
      <w:sz w:val="22"/>
      <w:lang w:eastAsia="en-US"/>
    </w:rPr>
  </w:style>
  <w:style w:type="character" w:customStyle="1" w:styleId="QRGBullet1Char">
    <w:name w:val="QRG Bullet 1 Char"/>
    <w:basedOn w:val="DefaultParagraphFont"/>
    <w:link w:val="QRGBullet1"/>
    <w:rsid w:val="00A22FDB"/>
    <w:rPr>
      <w:rFonts w:ascii="Tahoma" w:eastAsia="Times New Roman" w:hAnsi="Tahoma"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268">
      <w:bodyDiv w:val="1"/>
      <w:marLeft w:val="0"/>
      <w:marRight w:val="0"/>
      <w:marTop w:val="0"/>
      <w:marBottom w:val="0"/>
      <w:divBdr>
        <w:top w:val="none" w:sz="0" w:space="0" w:color="auto"/>
        <w:left w:val="none" w:sz="0" w:space="0" w:color="auto"/>
        <w:bottom w:val="none" w:sz="0" w:space="0" w:color="auto"/>
        <w:right w:val="none" w:sz="0" w:space="0" w:color="auto"/>
      </w:divBdr>
    </w:div>
    <w:div w:id="239488737">
      <w:bodyDiv w:val="1"/>
      <w:marLeft w:val="0"/>
      <w:marRight w:val="0"/>
      <w:marTop w:val="0"/>
      <w:marBottom w:val="0"/>
      <w:divBdr>
        <w:top w:val="none" w:sz="0" w:space="0" w:color="auto"/>
        <w:left w:val="none" w:sz="0" w:space="0" w:color="auto"/>
        <w:bottom w:val="none" w:sz="0" w:space="0" w:color="auto"/>
        <w:right w:val="none" w:sz="0" w:space="0" w:color="auto"/>
      </w:divBdr>
    </w:div>
    <w:div w:id="504903166">
      <w:bodyDiv w:val="1"/>
      <w:marLeft w:val="0"/>
      <w:marRight w:val="0"/>
      <w:marTop w:val="0"/>
      <w:marBottom w:val="0"/>
      <w:divBdr>
        <w:top w:val="none" w:sz="0" w:space="0" w:color="auto"/>
        <w:left w:val="none" w:sz="0" w:space="0" w:color="auto"/>
        <w:bottom w:val="none" w:sz="0" w:space="0" w:color="auto"/>
        <w:right w:val="none" w:sz="0" w:space="0" w:color="auto"/>
      </w:divBdr>
    </w:div>
    <w:div w:id="586160979">
      <w:bodyDiv w:val="1"/>
      <w:marLeft w:val="0"/>
      <w:marRight w:val="0"/>
      <w:marTop w:val="0"/>
      <w:marBottom w:val="0"/>
      <w:divBdr>
        <w:top w:val="none" w:sz="0" w:space="0" w:color="auto"/>
        <w:left w:val="none" w:sz="0" w:space="0" w:color="auto"/>
        <w:bottom w:val="none" w:sz="0" w:space="0" w:color="auto"/>
        <w:right w:val="none" w:sz="0" w:space="0" w:color="auto"/>
      </w:divBdr>
    </w:div>
    <w:div w:id="649215349">
      <w:bodyDiv w:val="1"/>
      <w:marLeft w:val="0"/>
      <w:marRight w:val="0"/>
      <w:marTop w:val="0"/>
      <w:marBottom w:val="0"/>
      <w:divBdr>
        <w:top w:val="none" w:sz="0" w:space="0" w:color="auto"/>
        <w:left w:val="none" w:sz="0" w:space="0" w:color="auto"/>
        <w:bottom w:val="none" w:sz="0" w:space="0" w:color="auto"/>
        <w:right w:val="none" w:sz="0" w:space="0" w:color="auto"/>
      </w:divBdr>
    </w:div>
    <w:div w:id="688070084">
      <w:bodyDiv w:val="1"/>
      <w:marLeft w:val="0"/>
      <w:marRight w:val="0"/>
      <w:marTop w:val="0"/>
      <w:marBottom w:val="0"/>
      <w:divBdr>
        <w:top w:val="none" w:sz="0" w:space="0" w:color="auto"/>
        <w:left w:val="none" w:sz="0" w:space="0" w:color="auto"/>
        <w:bottom w:val="none" w:sz="0" w:space="0" w:color="auto"/>
        <w:right w:val="none" w:sz="0" w:space="0" w:color="auto"/>
      </w:divBdr>
    </w:div>
    <w:div w:id="741634104">
      <w:bodyDiv w:val="1"/>
      <w:marLeft w:val="0"/>
      <w:marRight w:val="0"/>
      <w:marTop w:val="0"/>
      <w:marBottom w:val="0"/>
      <w:divBdr>
        <w:top w:val="none" w:sz="0" w:space="0" w:color="auto"/>
        <w:left w:val="none" w:sz="0" w:space="0" w:color="auto"/>
        <w:bottom w:val="none" w:sz="0" w:space="0" w:color="auto"/>
        <w:right w:val="none" w:sz="0" w:space="0" w:color="auto"/>
      </w:divBdr>
    </w:div>
    <w:div w:id="862745606">
      <w:bodyDiv w:val="1"/>
      <w:marLeft w:val="0"/>
      <w:marRight w:val="0"/>
      <w:marTop w:val="0"/>
      <w:marBottom w:val="0"/>
      <w:divBdr>
        <w:top w:val="none" w:sz="0" w:space="0" w:color="auto"/>
        <w:left w:val="none" w:sz="0" w:space="0" w:color="auto"/>
        <w:bottom w:val="none" w:sz="0" w:space="0" w:color="auto"/>
        <w:right w:val="none" w:sz="0" w:space="0" w:color="auto"/>
      </w:divBdr>
    </w:div>
    <w:div w:id="923303250">
      <w:bodyDiv w:val="1"/>
      <w:marLeft w:val="0"/>
      <w:marRight w:val="0"/>
      <w:marTop w:val="0"/>
      <w:marBottom w:val="0"/>
      <w:divBdr>
        <w:top w:val="none" w:sz="0" w:space="0" w:color="auto"/>
        <w:left w:val="none" w:sz="0" w:space="0" w:color="auto"/>
        <w:bottom w:val="none" w:sz="0" w:space="0" w:color="auto"/>
        <w:right w:val="none" w:sz="0" w:space="0" w:color="auto"/>
      </w:divBdr>
    </w:div>
    <w:div w:id="1004481502">
      <w:bodyDiv w:val="1"/>
      <w:marLeft w:val="0"/>
      <w:marRight w:val="0"/>
      <w:marTop w:val="0"/>
      <w:marBottom w:val="0"/>
      <w:divBdr>
        <w:top w:val="none" w:sz="0" w:space="0" w:color="auto"/>
        <w:left w:val="none" w:sz="0" w:space="0" w:color="auto"/>
        <w:bottom w:val="none" w:sz="0" w:space="0" w:color="auto"/>
        <w:right w:val="none" w:sz="0" w:space="0" w:color="auto"/>
      </w:divBdr>
    </w:div>
    <w:div w:id="1085607795">
      <w:bodyDiv w:val="1"/>
      <w:marLeft w:val="0"/>
      <w:marRight w:val="0"/>
      <w:marTop w:val="0"/>
      <w:marBottom w:val="0"/>
      <w:divBdr>
        <w:top w:val="none" w:sz="0" w:space="0" w:color="auto"/>
        <w:left w:val="none" w:sz="0" w:space="0" w:color="auto"/>
        <w:bottom w:val="none" w:sz="0" w:space="0" w:color="auto"/>
        <w:right w:val="none" w:sz="0" w:space="0" w:color="auto"/>
      </w:divBdr>
    </w:div>
    <w:div w:id="1112288641">
      <w:bodyDiv w:val="1"/>
      <w:marLeft w:val="0"/>
      <w:marRight w:val="0"/>
      <w:marTop w:val="0"/>
      <w:marBottom w:val="0"/>
      <w:divBdr>
        <w:top w:val="none" w:sz="0" w:space="0" w:color="auto"/>
        <w:left w:val="none" w:sz="0" w:space="0" w:color="auto"/>
        <w:bottom w:val="none" w:sz="0" w:space="0" w:color="auto"/>
        <w:right w:val="none" w:sz="0" w:space="0" w:color="auto"/>
      </w:divBdr>
    </w:div>
    <w:div w:id="1124348995">
      <w:bodyDiv w:val="1"/>
      <w:marLeft w:val="0"/>
      <w:marRight w:val="0"/>
      <w:marTop w:val="0"/>
      <w:marBottom w:val="0"/>
      <w:divBdr>
        <w:top w:val="none" w:sz="0" w:space="0" w:color="auto"/>
        <w:left w:val="none" w:sz="0" w:space="0" w:color="auto"/>
        <w:bottom w:val="none" w:sz="0" w:space="0" w:color="auto"/>
        <w:right w:val="none" w:sz="0" w:space="0" w:color="auto"/>
      </w:divBdr>
    </w:div>
    <w:div w:id="1140340834">
      <w:bodyDiv w:val="1"/>
      <w:marLeft w:val="0"/>
      <w:marRight w:val="0"/>
      <w:marTop w:val="0"/>
      <w:marBottom w:val="0"/>
      <w:divBdr>
        <w:top w:val="none" w:sz="0" w:space="0" w:color="auto"/>
        <w:left w:val="none" w:sz="0" w:space="0" w:color="auto"/>
        <w:bottom w:val="none" w:sz="0" w:space="0" w:color="auto"/>
        <w:right w:val="none" w:sz="0" w:space="0" w:color="auto"/>
      </w:divBdr>
    </w:div>
    <w:div w:id="1165899506">
      <w:bodyDiv w:val="1"/>
      <w:marLeft w:val="0"/>
      <w:marRight w:val="0"/>
      <w:marTop w:val="0"/>
      <w:marBottom w:val="0"/>
      <w:divBdr>
        <w:top w:val="none" w:sz="0" w:space="0" w:color="auto"/>
        <w:left w:val="none" w:sz="0" w:space="0" w:color="auto"/>
        <w:bottom w:val="none" w:sz="0" w:space="0" w:color="auto"/>
        <w:right w:val="none" w:sz="0" w:space="0" w:color="auto"/>
      </w:divBdr>
    </w:div>
    <w:div w:id="1273703203">
      <w:bodyDiv w:val="1"/>
      <w:marLeft w:val="0"/>
      <w:marRight w:val="0"/>
      <w:marTop w:val="0"/>
      <w:marBottom w:val="0"/>
      <w:divBdr>
        <w:top w:val="none" w:sz="0" w:space="0" w:color="auto"/>
        <w:left w:val="none" w:sz="0" w:space="0" w:color="auto"/>
        <w:bottom w:val="none" w:sz="0" w:space="0" w:color="auto"/>
        <w:right w:val="none" w:sz="0" w:space="0" w:color="auto"/>
      </w:divBdr>
    </w:div>
    <w:div w:id="1297293270">
      <w:bodyDiv w:val="1"/>
      <w:marLeft w:val="0"/>
      <w:marRight w:val="0"/>
      <w:marTop w:val="0"/>
      <w:marBottom w:val="0"/>
      <w:divBdr>
        <w:top w:val="none" w:sz="0" w:space="0" w:color="auto"/>
        <w:left w:val="none" w:sz="0" w:space="0" w:color="auto"/>
        <w:bottom w:val="none" w:sz="0" w:space="0" w:color="auto"/>
        <w:right w:val="none" w:sz="0" w:space="0" w:color="auto"/>
      </w:divBdr>
    </w:div>
    <w:div w:id="1348216147">
      <w:bodyDiv w:val="1"/>
      <w:marLeft w:val="0"/>
      <w:marRight w:val="0"/>
      <w:marTop w:val="0"/>
      <w:marBottom w:val="0"/>
      <w:divBdr>
        <w:top w:val="none" w:sz="0" w:space="0" w:color="auto"/>
        <w:left w:val="none" w:sz="0" w:space="0" w:color="auto"/>
        <w:bottom w:val="none" w:sz="0" w:space="0" w:color="auto"/>
        <w:right w:val="none" w:sz="0" w:space="0" w:color="auto"/>
      </w:divBdr>
    </w:div>
    <w:div w:id="1518738234">
      <w:bodyDiv w:val="1"/>
      <w:marLeft w:val="0"/>
      <w:marRight w:val="0"/>
      <w:marTop w:val="0"/>
      <w:marBottom w:val="0"/>
      <w:divBdr>
        <w:top w:val="none" w:sz="0" w:space="0" w:color="auto"/>
        <w:left w:val="none" w:sz="0" w:space="0" w:color="auto"/>
        <w:bottom w:val="none" w:sz="0" w:space="0" w:color="auto"/>
        <w:right w:val="none" w:sz="0" w:space="0" w:color="auto"/>
      </w:divBdr>
    </w:div>
    <w:div w:id="1541627376">
      <w:bodyDiv w:val="1"/>
      <w:marLeft w:val="0"/>
      <w:marRight w:val="0"/>
      <w:marTop w:val="0"/>
      <w:marBottom w:val="0"/>
      <w:divBdr>
        <w:top w:val="none" w:sz="0" w:space="0" w:color="auto"/>
        <w:left w:val="none" w:sz="0" w:space="0" w:color="auto"/>
        <w:bottom w:val="none" w:sz="0" w:space="0" w:color="auto"/>
        <w:right w:val="none" w:sz="0" w:space="0" w:color="auto"/>
      </w:divBdr>
    </w:div>
    <w:div w:id="1690175787">
      <w:bodyDiv w:val="1"/>
      <w:marLeft w:val="0"/>
      <w:marRight w:val="0"/>
      <w:marTop w:val="0"/>
      <w:marBottom w:val="0"/>
      <w:divBdr>
        <w:top w:val="none" w:sz="0" w:space="0" w:color="auto"/>
        <w:left w:val="none" w:sz="0" w:space="0" w:color="auto"/>
        <w:bottom w:val="none" w:sz="0" w:space="0" w:color="auto"/>
        <w:right w:val="none" w:sz="0" w:space="0" w:color="auto"/>
      </w:divBdr>
    </w:div>
    <w:div w:id="1794444293">
      <w:bodyDiv w:val="1"/>
      <w:marLeft w:val="0"/>
      <w:marRight w:val="0"/>
      <w:marTop w:val="0"/>
      <w:marBottom w:val="0"/>
      <w:divBdr>
        <w:top w:val="none" w:sz="0" w:space="0" w:color="auto"/>
        <w:left w:val="none" w:sz="0" w:space="0" w:color="auto"/>
        <w:bottom w:val="none" w:sz="0" w:space="0" w:color="auto"/>
        <w:right w:val="none" w:sz="0" w:space="0" w:color="auto"/>
      </w:divBdr>
    </w:div>
    <w:div w:id="1847548151">
      <w:bodyDiv w:val="1"/>
      <w:marLeft w:val="0"/>
      <w:marRight w:val="0"/>
      <w:marTop w:val="0"/>
      <w:marBottom w:val="0"/>
      <w:divBdr>
        <w:top w:val="none" w:sz="0" w:space="0" w:color="auto"/>
        <w:left w:val="none" w:sz="0" w:space="0" w:color="auto"/>
        <w:bottom w:val="none" w:sz="0" w:space="0" w:color="auto"/>
        <w:right w:val="none" w:sz="0" w:space="0" w:color="auto"/>
      </w:divBdr>
    </w:div>
    <w:div w:id="1876575006">
      <w:bodyDiv w:val="1"/>
      <w:marLeft w:val="0"/>
      <w:marRight w:val="0"/>
      <w:marTop w:val="0"/>
      <w:marBottom w:val="0"/>
      <w:divBdr>
        <w:top w:val="none" w:sz="0" w:space="0" w:color="auto"/>
        <w:left w:val="none" w:sz="0" w:space="0" w:color="auto"/>
        <w:bottom w:val="none" w:sz="0" w:space="0" w:color="auto"/>
        <w:right w:val="none" w:sz="0" w:space="0" w:color="auto"/>
      </w:divBdr>
    </w:div>
    <w:div w:id="1906721613">
      <w:bodyDiv w:val="1"/>
      <w:marLeft w:val="0"/>
      <w:marRight w:val="0"/>
      <w:marTop w:val="0"/>
      <w:marBottom w:val="0"/>
      <w:divBdr>
        <w:top w:val="none" w:sz="0" w:space="0" w:color="auto"/>
        <w:left w:val="none" w:sz="0" w:space="0" w:color="auto"/>
        <w:bottom w:val="none" w:sz="0" w:space="0" w:color="auto"/>
        <w:right w:val="none" w:sz="0" w:space="0" w:color="auto"/>
      </w:divBdr>
    </w:div>
    <w:div w:id="1939211972">
      <w:bodyDiv w:val="1"/>
      <w:marLeft w:val="0"/>
      <w:marRight w:val="0"/>
      <w:marTop w:val="0"/>
      <w:marBottom w:val="0"/>
      <w:divBdr>
        <w:top w:val="none" w:sz="0" w:space="0" w:color="auto"/>
        <w:left w:val="none" w:sz="0" w:space="0" w:color="auto"/>
        <w:bottom w:val="none" w:sz="0" w:space="0" w:color="auto"/>
        <w:right w:val="none" w:sz="0" w:space="0" w:color="auto"/>
      </w:divBdr>
    </w:div>
    <w:div w:id="2034648020">
      <w:bodyDiv w:val="1"/>
      <w:marLeft w:val="0"/>
      <w:marRight w:val="0"/>
      <w:marTop w:val="0"/>
      <w:marBottom w:val="0"/>
      <w:divBdr>
        <w:top w:val="none" w:sz="0" w:space="0" w:color="auto"/>
        <w:left w:val="none" w:sz="0" w:space="0" w:color="auto"/>
        <w:bottom w:val="none" w:sz="0" w:space="0" w:color="auto"/>
        <w:right w:val="none" w:sz="0" w:space="0" w:color="auto"/>
      </w:divBdr>
    </w:div>
    <w:div w:id="207542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dobe\Adobe%20Captivate%208%20x64\Gallery\PrintOutput\Adobe%20Captiv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9BAA5-441F-49E8-BDF0-275BD093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Adobe Captivate.dot</Template>
  <TotalTime>1346</TotalTime>
  <Pages>19</Pages>
  <Words>5783</Words>
  <Characters>32964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Introduction to TRIM - Accessible version</vt:lpstr>
    </vt:vector>
  </TitlesOfParts>
  <Company>Department of Health</Company>
  <LinksUpToDate>false</LinksUpToDate>
  <CharactersWithSpaces>38670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TRIM - Accessible version</dc:title>
  <dc:subject>TRIM</dc:subject>
  <dc:creator>Dunn Stuart</dc:creator>
  <cp:lastModifiedBy>DUNN, Stuart</cp:lastModifiedBy>
  <cp:revision>114</cp:revision>
  <cp:lastPrinted>1900-12-31T14:00:00Z</cp:lastPrinted>
  <dcterms:created xsi:type="dcterms:W3CDTF">2019-09-11T04:18:00Z</dcterms:created>
  <dcterms:modified xsi:type="dcterms:W3CDTF">2023-11-03T01:16:00Z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en-AU</vt:lpwstr>
  </property>
</Properties>
</file>